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A50" w:rsidRPr="004C4D01" w:rsidRDefault="00E60A50" w:rsidP="00EC24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C4D01">
        <w:rPr>
          <w:rFonts w:ascii="Times New Roman" w:hAnsi="Times New Roman" w:cs="Times New Roman"/>
          <w:b/>
        </w:rPr>
        <w:t>SYLABUS DO PRZEDMIOTU</w:t>
      </w:r>
    </w:p>
    <w:p w:rsidR="00970B30" w:rsidRPr="004C4D01" w:rsidRDefault="00970B30" w:rsidP="00EC249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970B30" w:rsidRPr="003705F3" w:rsidRDefault="003705F3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5F3">
              <w:rPr>
                <w:rFonts w:ascii="Times New Roman" w:hAnsi="Times New Roman" w:cs="Times New Roman"/>
                <w:b/>
              </w:rPr>
              <w:t>Prognozowanie w przedsiębiorstwie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970B30" w:rsidRPr="004C4D01" w:rsidRDefault="009C2AFF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970B30" w:rsidRPr="004C4D01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4C4D01">
              <w:rPr>
                <w:rFonts w:ascii="Times New Roman" w:hAnsi="Times New Roman" w:cs="Times New Roman"/>
                <w:b/>
                <w:bCs/>
              </w:rPr>
              <w:t xml:space="preserve"> w b</w:t>
            </w:r>
            <w:r w:rsidR="0045091A" w:rsidRPr="004C4D01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970B30" w:rsidRPr="004C4D01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pierwszego</w:t>
            </w:r>
            <w:r w:rsidR="001C5E5D" w:rsidRPr="004C4D01">
              <w:rPr>
                <w:rFonts w:ascii="Times New Roman" w:hAnsi="Times New Roman" w:cs="Times New Roman"/>
                <w:b/>
              </w:rPr>
              <w:t xml:space="preserve"> stopnia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970B30" w:rsidRPr="004C4D01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970B30" w:rsidRPr="00FE2C1A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970B30" w:rsidRPr="00FE2C1A" w:rsidRDefault="004509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E2C1A">
              <w:rPr>
                <w:rFonts w:ascii="Times New Roman" w:hAnsi="Times New Roman" w:cs="Times New Roman"/>
                <w:b/>
                <w:bCs/>
                <w:color w:val="FF0000"/>
              </w:rPr>
              <w:t>Katedra Ekonometrii i Statystyki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970B30" w:rsidRPr="004C4D01" w:rsidRDefault="00CF6D04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C1A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Dr </w:t>
            </w:r>
            <w:r w:rsidR="0045091A" w:rsidRPr="00FE2C1A">
              <w:rPr>
                <w:rFonts w:ascii="Times New Roman" w:hAnsi="Times New Roman" w:cs="Times New Roman"/>
                <w:b/>
                <w:bCs/>
                <w:color w:val="FF0000"/>
              </w:rPr>
              <w:t>Wioletta Skrodzka</w:t>
            </w:r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C4D01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4C4D01" w:rsidTr="00FE2C1A">
        <w:tc>
          <w:tcPr>
            <w:tcW w:w="4045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C4D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970B30" w:rsidRPr="004C4D01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4C4D01"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577FDA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D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4C4D01">
        <w:tc>
          <w:tcPr>
            <w:tcW w:w="1927" w:type="dxa"/>
          </w:tcPr>
          <w:p w:rsidR="00970B30" w:rsidRPr="004C4D01" w:rsidRDefault="00FE2C1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:rsidR="00970B30" w:rsidRPr="004C4D01" w:rsidRDefault="00577FD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:rsidR="00970B30" w:rsidRPr="00577FDA" w:rsidRDefault="00577FDA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D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4C4D01" w:rsidRDefault="00970B30" w:rsidP="00EC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4D0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C4D01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>CEL PRZEDMIOTU</w:t>
      </w:r>
    </w:p>
    <w:p w:rsidR="009E31E6" w:rsidRPr="00573865" w:rsidRDefault="009E31E6" w:rsidP="00573865">
      <w:pPr>
        <w:pStyle w:val="Akapitzlist"/>
        <w:autoSpaceDE w:val="0"/>
        <w:autoSpaceDN w:val="0"/>
        <w:adjustRightInd w:val="0"/>
        <w:ind w:left="0"/>
        <w:jc w:val="both"/>
        <w:rPr>
          <w:color w:val="FF0000"/>
          <w:sz w:val="22"/>
          <w:szCs w:val="22"/>
        </w:rPr>
      </w:pPr>
      <w:bookmarkStart w:id="0" w:name="_Hlk95430510"/>
      <w:r w:rsidRPr="00573865">
        <w:rPr>
          <w:color w:val="FF0000"/>
          <w:sz w:val="22"/>
          <w:szCs w:val="22"/>
        </w:rPr>
        <w:t xml:space="preserve">C1. Zdobycie wiedzy o możliwości wykorzystania narzędzi ilościowych w prognozowaniu zjawisk gospodarczych. </w:t>
      </w:r>
    </w:p>
    <w:p w:rsidR="009E31E6" w:rsidRPr="00573865" w:rsidRDefault="009E31E6" w:rsidP="00573865">
      <w:pPr>
        <w:pStyle w:val="Akapitzlist"/>
        <w:ind w:left="0"/>
        <w:jc w:val="both"/>
        <w:rPr>
          <w:color w:val="FF0000"/>
          <w:sz w:val="22"/>
          <w:szCs w:val="22"/>
        </w:rPr>
      </w:pPr>
      <w:r w:rsidRPr="00573865">
        <w:rPr>
          <w:color w:val="FF0000"/>
          <w:sz w:val="22"/>
          <w:szCs w:val="22"/>
        </w:rPr>
        <w:t xml:space="preserve">C2.Zapoznanie studentów z zasadami budowania prognoz ekonometrycznych </w:t>
      </w:r>
    </w:p>
    <w:p w:rsidR="00970B30" w:rsidRPr="00573865" w:rsidRDefault="009E31E6" w:rsidP="00573865">
      <w:pPr>
        <w:pStyle w:val="Tekstpodstawowy"/>
        <w:spacing w:after="0" w:line="240" w:lineRule="auto"/>
        <w:rPr>
          <w:rFonts w:ascii="Times New Roman" w:hAnsi="Times New Roman"/>
          <w:color w:val="FF0000"/>
        </w:rPr>
      </w:pPr>
      <w:r w:rsidRPr="00573865">
        <w:rPr>
          <w:rFonts w:ascii="Times New Roman" w:hAnsi="Times New Roman"/>
          <w:color w:val="FF0000"/>
        </w:rPr>
        <w:t>C3. Wykształcenie wśród studentów umiejętności konstruowania prognoz wartości zmiennych ekonomicznych z wykorzystaniem różnych metod prognostycznych oraz dostępnych pakietów komputerowych.</w:t>
      </w:r>
    </w:p>
    <w:p w:rsidR="00EC249A" w:rsidRPr="004C4D01" w:rsidRDefault="00EC249A" w:rsidP="00EC249A">
      <w:pPr>
        <w:pStyle w:val="Tekstpodstawowy"/>
        <w:spacing w:after="0" w:line="240" w:lineRule="auto"/>
        <w:ind w:left="360"/>
        <w:rPr>
          <w:rFonts w:ascii="Times New Roman" w:hAnsi="Times New Roman"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9E31E6" w:rsidRPr="00573865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573865">
        <w:rPr>
          <w:rFonts w:ascii="Times New Roman" w:hAnsi="Times New Roman" w:cs="Times New Roman"/>
          <w:color w:val="FF0000"/>
        </w:rPr>
        <w:t>1. Student powinien znać podstawy matematyki, statystyki, ekonometrii i informatyki.</w:t>
      </w:r>
    </w:p>
    <w:p w:rsidR="009E31E6" w:rsidRPr="00573865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573865">
        <w:rPr>
          <w:rFonts w:ascii="Times New Roman" w:hAnsi="Times New Roman" w:cs="Times New Roman"/>
          <w:color w:val="FF0000"/>
        </w:rPr>
        <w:t>2.Student powinien posiadać podstawy obsługi komputera, zwłaszcza w zakresie obsługi arkusza kalkulacyjnego EXCEL.</w:t>
      </w:r>
    </w:p>
    <w:p w:rsidR="009E31E6" w:rsidRPr="00FE2C1A" w:rsidRDefault="009E31E6" w:rsidP="00EC249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573865">
        <w:rPr>
          <w:rFonts w:ascii="Times New Roman" w:hAnsi="Times New Roman" w:cs="Times New Roman"/>
          <w:color w:val="FF0000"/>
        </w:rPr>
        <w:t>3.Student powinien</w:t>
      </w:r>
      <w:r w:rsidRPr="00FE2C1A">
        <w:rPr>
          <w:rFonts w:ascii="Times New Roman" w:hAnsi="Times New Roman" w:cs="Times New Roman"/>
          <w:color w:val="FF0000"/>
        </w:rPr>
        <w:t xml:space="preserve"> umieć organizować samodzielnie pracę z zachowaniem zasad logicznego wnioskowania.</w:t>
      </w:r>
    </w:p>
    <w:p w:rsidR="00573865" w:rsidRDefault="00573865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4D01">
        <w:rPr>
          <w:rFonts w:ascii="Times New Roman" w:hAnsi="Times New Roman" w:cs="Times New Roman"/>
          <w:b/>
          <w:bCs/>
        </w:rPr>
        <w:t xml:space="preserve">EFEKTY </w:t>
      </w:r>
      <w:r w:rsidR="00D01172" w:rsidRPr="004C4D01">
        <w:rPr>
          <w:rFonts w:ascii="Times New Roman" w:hAnsi="Times New Roman" w:cs="Times New Roman"/>
          <w:b/>
          <w:bCs/>
        </w:rPr>
        <w:t>UCZENIA SIĘ</w:t>
      </w:r>
    </w:p>
    <w:p w:rsidR="00970B30" w:rsidRPr="004C4D01" w:rsidRDefault="00970B30" w:rsidP="00EC249A">
      <w:pPr>
        <w:spacing w:after="0" w:line="240" w:lineRule="auto"/>
        <w:rPr>
          <w:rFonts w:ascii="Times New Roman" w:hAnsi="Times New Roman" w:cs="Times New Roman"/>
        </w:rPr>
      </w:pPr>
      <w:r w:rsidRPr="004C4D01">
        <w:rPr>
          <w:rFonts w:ascii="Times New Roman" w:hAnsi="Times New Roman" w:cs="Times New Roman"/>
        </w:rPr>
        <w:t>Po zakończeniu procesu uczenia się student:</w:t>
      </w:r>
    </w:p>
    <w:p w:rsidR="0050113B" w:rsidRPr="00874B24" w:rsidRDefault="009C2AFF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74B24">
        <w:rPr>
          <w:rFonts w:ascii="Times New Roman" w:hAnsi="Times New Roman" w:cs="Times New Roman"/>
          <w:color w:val="FF0000"/>
        </w:rPr>
        <w:t>EU</w:t>
      </w:r>
      <w:r w:rsidR="00D851D4">
        <w:rPr>
          <w:rFonts w:ascii="Times New Roman" w:hAnsi="Times New Roman" w:cs="Times New Roman"/>
          <w:color w:val="FF0000"/>
        </w:rPr>
        <w:t>1. P</w:t>
      </w:r>
      <w:r w:rsidR="0050113B" w:rsidRPr="00874B24">
        <w:rPr>
          <w:rFonts w:ascii="Times New Roman" w:hAnsi="Times New Roman" w:cs="Times New Roman"/>
          <w:color w:val="FF0000"/>
        </w:rPr>
        <w:t xml:space="preserve">osiada umiejętność prognozowania z wykorzystaniem </w:t>
      </w:r>
      <w:r w:rsidR="009F4110">
        <w:rPr>
          <w:rFonts w:ascii="Times New Roman" w:hAnsi="Times New Roman" w:cs="Times New Roman"/>
          <w:color w:val="FF0000"/>
        </w:rPr>
        <w:t>klasycznych modeli tendencji rozwojowej</w:t>
      </w:r>
    </w:p>
    <w:p w:rsidR="00874B24" w:rsidRPr="00874B24" w:rsidRDefault="00874B24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74B24">
        <w:rPr>
          <w:rFonts w:ascii="Times New Roman" w:hAnsi="Times New Roman" w:cs="Times New Roman"/>
          <w:color w:val="FF0000"/>
        </w:rPr>
        <w:t>EU</w:t>
      </w:r>
      <w:r w:rsidR="00D851D4">
        <w:rPr>
          <w:rFonts w:ascii="Times New Roman" w:hAnsi="Times New Roman" w:cs="Times New Roman"/>
          <w:color w:val="FF0000"/>
        </w:rPr>
        <w:t>2. P</w:t>
      </w:r>
      <w:r w:rsidRPr="00874B24">
        <w:rPr>
          <w:rFonts w:ascii="Times New Roman" w:hAnsi="Times New Roman" w:cs="Times New Roman"/>
          <w:color w:val="FF0000"/>
        </w:rPr>
        <w:t xml:space="preserve">osiada umiejętność prognozowania z wykorzystaniem </w:t>
      </w:r>
      <w:r w:rsidR="00FE2C1A">
        <w:rPr>
          <w:rFonts w:ascii="Times New Roman" w:hAnsi="Times New Roman" w:cs="Times New Roman"/>
          <w:color w:val="FF0000"/>
        </w:rPr>
        <w:t xml:space="preserve">prostych </w:t>
      </w:r>
      <w:r w:rsidRPr="00874B24">
        <w:rPr>
          <w:rFonts w:ascii="Times New Roman" w:hAnsi="Times New Roman" w:cs="Times New Roman"/>
          <w:color w:val="FF0000"/>
        </w:rPr>
        <w:t>modeli szeregów czasowych</w:t>
      </w:r>
    </w:p>
    <w:p w:rsidR="003C6DCF" w:rsidRPr="00874B24" w:rsidRDefault="009C2AFF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74B24">
        <w:rPr>
          <w:rFonts w:ascii="Times New Roman" w:hAnsi="Times New Roman" w:cs="Times New Roman"/>
          <w:color w:val="FF0000"/>
        </w:rPr>
        <w:t>EU</w:t>
      </w:r>
      <w:r w:rsidR="00D851D4">
        <w:rPr>
          <w:rFonts w:ascii="Times New Roman" w:hAnsi="Times New Roman" w:cs="Times New Roman"/>
          <w:color w:val="FF0000"/>
        </w:rPr>
        <w:t>3. P</w:t>
      </w:r>
      <w:r w:rsidR="0050113B" w:rsidRPr="00874B24">
        <w:rPr>
          <w:rFonts w:ascii="Times New Roman" w:hAnsi="Times New Roman" w:cs="Times New Roman"/>
          <w:color w:val="FF0000"/>
        </w:rPr>
        <w:t>otrafi skonstruować prognozę z wykorzystaniem różnych metod prognostycznych oraz dostępnych pakietów komputerowych oraz zna możliwości ich wykorzystywania w badaniu i prognozowaniu zjawisk w organizacji i jej otoczeniu</w:t>
      </w:r>
      <w:r w:rsidR="003C6DCF" w:rsidRPr="00874B24">
        <w:rPr>
          <w:rFonts w:ascii="Times New Roman" w:hAnsi="Times New Roman" w:cs="Times New Roman"/>
          <w:color w:val="FF0000"/>
        </w:rPr>
        <w:t xml:space="preserve">; </w:t>
      </w:r>
    </w:p>
    <w:p w:rsidR="00970B30" w:rsidRPr="00874B24" w:rsidRDefault="009C2AFF" w:rsidP="00EC249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74B24">
        <w:rPr>
          <w:rFonts w:ascii="Times New Roman" w:hAnsi="Times New Roman" w:cs="Times New Roman"/>
          <w:color w:val="FF0000"/>
        </w:rPr>
        <w:t>EU</w:t>
      </w:r>
      <w:r w:rsidR="00D851D4">
        <w:rPr>
          <w:rFonts w:ascii="Times New Roman" w:hAnsi="Times New Roman" w:cs="Times New Roman"/>
          <w:color w:val="FF0000"/>
        </w:rPr>
        <w:t>4. P</w:t>
      </w:r>
      <w:r w:rsidR="0050113B" w:rsidRPr="00874B24">
        <w:rPr>
          <w:rFonts w:ascii="Times New Roman" w:hAnsi="Times New Roman" w:cs="Times New Roman"/>
          <w:color w:val="FF0000"/>
        </w:rPr>
        <w:t>otrafi na podstawie statystycznych miar dokładności prognoz ocenić wielkość błędu popełnionego w procesie predykcji zjawisk w obszarze nauk o zarządzaniu i jakości;</w:t>
      </w:r>
    </w:p>
    <w:bookmarkEnd w:id="0"/>
    <w:p w:rsidR="00952335" w:rsidRPr="004C4D01" w:rsidRDefault="00952335" w:rsidP="00EC249A">
      <w:pPr>
        <w:spacing w:after="0" w:line="240" w:lineRule="auto"/>
        <w:rPr>
          <w:rFonts w:ascii="Times New Roman" w:hAnsi="Times New Roman" w:cs="Times New Roman"/>
        </w:rPr>
      </w:pPr>
    </w:p>
    <w:p w:rsidR="00EC249A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95431242"/>
      <w:r w:rsidRPr="000A6E2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022"/>
      </w:tblGrid>
      <w:tr w:rsidR="00D851D4" w:rsidRPr="003D1BEB" w:rsidTr="005667EA">
        <w:tc>
          <w:tcPr>
            <w:tcW w:w="8188" w:type="dxa"/>
          </w:tcPr>
          <w:p w:rsidR="00D851D4" w:rsidRPr="00C51D55" w:rsidRDefault="00D851D4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1D55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1022" w:type="dxa"/>
          </w:tcPr>
          <w:p w:rsidR="00D851D4" w:rsidRPr="00C51D55" w:rsidRDefault="00D851D4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1D55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W1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Podstawowe pojęcia związane z prognozowaniem gospodarczym: pojęcie i rodzaje prognoz gospodarczych, znaczenie prognoz w procesie podejmowania decyzji, metody prognozowania.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D851D4">
              <w:rPr>
                <w:rFonts w:ascii="Times New Roman" w:hAnsi="Times New Roman" w:cs="Times New Roman"/>
                <w:color w:val="FF0000"/>
              </w:rPr>
              <w:t>2.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Zasady konstruowania prognoz gospodarczych: wybór modelu prognostycznego, założenia predykcji ilościowej, etapy procesu prognostycznego. Ocena dokładności i dopuszczalności prognoz.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lastRenderedPageBreak/>
              <w:t>W3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Modele szeregów czasowych. Modele ze stałym poziomem zmiennej prognozowanej. Metoda naiwna, metody średniej ruchomej.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W4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Prosty model wygładzania wykładniczego.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W5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Szacowanie błędów predykcji ex post.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EC503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>6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Prognozowanie na podstawie modeli trendu. Modele liniowe.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EC503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C5038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38" w:rsidRPr="003A7CE8" w:rsidRDefault="00EC5038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W7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Modele nieliniowe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38" w:rsidRPr="003A7CE8" w:rsidRDefault="00EC503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>8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Prognozowanie na podstawie klasycznego modelu przyczynowo -skutkowego. Estymacja. Weryfikacja modelu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EC503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D851D4">
              <w:rPr>
                <w:rFonts w:ascii="Times New Roman" w:hAnsi="Times New Roman" w:cs="Times New Roman"/>
                <w:color w:val="FF0000"/>
              </w:rPr>
              <w:t>9.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Szacowanie błędów predykcji ex </w:t>
            </w:r>
            <w:proofErr w:type="spellStart"/>
            <w:r w:rsidRPr="003A7CE8">
              <w:rPr>
                <w:rFonts w:ascii="Times New Roman" w:hAnsi="Times New Roman" w:cs="Times New Roman"/>
                <w:color w:val="FF0000"/>
              </w:rPr>
              <w:t>ante</w:t>
            </w:r>
            <w:proofErr w:type="spellEnd"/>
            <w:r w:rsidRPr="003A7CE8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W1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>0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Konstrukcja prognoz punktowych i przedziałowych poziomu wybranych zmiennych ekonomicznych.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W1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>1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Regresja wielokrotna.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>12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3A7CE8" w:rsidRPr="003A7CE8">
              <w:rPr>
                <w:rFonts w:ascii="Times New Roman" w:hAnsi="Times New Roman" w:cs="Times New Roman"/>
                <w:color w:val="FF0000"/>
              </w:rPr>
              <w:t>Prognozowanie zjawisk gospodarczych na podstawie klasycznych modeli tendencji rozwojowej uwzględniających wahania periodyczne.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>13</w:t>
            </w:r>
            <w:r w:rsidR="00D851D4">
              <w:rPr>
                <w:rFonts w:ascii="Times New Roman" w:hAnsi="Times New Roman" w:cs="Times New Roman"/>
                <w:color w:val="FF0000"/>
              </w:rPr>
              <w:t>.</w:t>
            </w:r>
            <w:r w:rsidRPr="003A7CE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3A7CE8" w:rsidRPr="003A7CE8">
              <w:rPr>
                <w:rFonts w:ascii="Times New Roman" w:hAnsi="Times New Roman" w:cs="Times New Roman"/>
                <w:color w:val="FF0000"/>
              </w:rPr>
              <w:t>Metoda wskaźników sezonowości.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EC5038" w:rsidRPr="003A7CE8">
              <w:rPr>
                <w:rFonts w:ascii="Times New Roman" w:hAnsi="Times New Roman" w:cs="Times New Roman"/>
                <w:color w:val="FF0000"/>
              </w:rPr>
              <w:t>14</w:t>
            </w:r>
            <w:r w:rsidRPr="003A7CE8">
              <w:rPr>
                <w:rFonts w:ascii="Times New Roman" w:hAnsi="Times New Roman" w:cs="Times New Roman"/>
                <w:color w:val="FF0000"/>
              </w:rPr>
              <w:t>.</w:t>
            </w:r>
            <w:r w:rsidR="003A7CE8" w:rsidRPr="003A7CE8">
              <w:rPr>
                <w:rFonts w:ascii="Times New Roman" w:hAnsi="Times New Roman" w:cs="Times New Roman"/>
                <w:color w:val="FF0000"/>
              </w:rPr>
              <w:t xml:space="preserve"> Metoda trendów jednoimiennych okresów.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9F4110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W</w:t>
            </w:r>
            <w:r w:rsidR="00FA0780" w:rsidRPr="003A7CE8">
              <w:rPr>
                <w:rFonts w:ascii="Times New Roman" w:hAnsi="Times New Roman" w:cs="Times New Roman"/>
                <w:color w:val="FF0000"/>
              </w:rPr>
              <w:t>15</w:t>
            </w:r>
            <w:r w:rsidRPr="003A7CE8">
              <w:rPr>
                <w:rFonts w:ascii="Times New Roman" w:hAnsi="Times New Roman" w:cs="Times New Roman"/>
                <w:color w:val="FF0000"/>
              </w:rPr>
              <w:t>.</w:t>
            </w:r>
            <w:r w:rsidR="003A7CE8" w:rsidRPr="003A7CE8">
              <w:rPr>
                <w:rFonts w:ascii="Times New Roman" w:hAnsi="Times New Roman" w:cs="Times New Roman"/>
                <w:color w:val="FF0000"/>
              </w:rPr>
              <w:t xml:space="preserve"> Model ze zmienną zero- jedynkową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D851D4" w:rsidRPr="003D1BEB" w:rsidTr="00A8246F">
        <w:tc>
          <w:tcPr>
            <w:tcW w:w="8188" w:type="dxa"/>
          </w:tcPr>
          <w:p w:rsidR="00D851D4" w:rsidRPr="00C51D55" w:rsidRDefault="00D851D4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1D55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1022" w:type="dxa"/>
          </w:tcPr>
          <w:p w:rsidR="00D851D4" w:rsidRPr="00C51D55" w:rsidRDefault="00D851D4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1D55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>Podstawowe zagadnienia prognostyczne.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C2-C3.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 xml:space="preserve"> Ocena dokładności i dopuszczalności prognoz.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C4-C5.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>Metoda naiwna i metody średniej ruchomej prostej i ważonej.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C6-C7.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 xml:space="preserve"> Prosty model wygładzania wykładniczego.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C8-C9.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 xml:space="preserve">Szacowanie błędów predykcji ex post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C10-C11.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>Modele liniowe</w:t>
            </w:r>
            <w:r w:rsidR="00FA0780" w:rsidRPr="003A7CE8">
              <w:rPr>
                <w:rFonts w:ascii="Times New Roman" w:hAnsi="Times New Roman" w:cs="Times New Roman"/>
                <w:color w:val="FF0000"/>
              </w:rPr>
              <w:t xml:space="preserve"> i nieliniowe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C12-C15.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>Modele przyczynowo- skutkowe</w:t>
            </w:r>
            <w:r w:rsidR="00FA0780" w:rsidRPr="003A7CE8">
              <w:rPr>
                <w:rFonts w:ascii="Times New Roman" w:hAnsi="Times New Roman" w:cs="Times New Roman"/>
                <w:color w:val="FF0000"/>
              </w:rPr>
              <w:t xml:space="preserve">. Analiza regresji w programach obliczeniowych Excel, </w:t>
            </w:r>
            <w:proofErr w:type="spellStart"/>
            <w:r w:rsidR="00FA0780" w:rsidRPr="003A7CE8">
              <w:rPr>
                <w:rFonts w:ascii="Times New Roman" w:hAnsi="Times New Roman" w:cs="Times New Roman"/>
                <w:color w:val="FF0000"/>
              </w:rPr>
              <w:t>Gretl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9F4110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C16-C17.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 xml:space="preserve">Szacowanie błędów predykcji ex </w:t>
            </w:r>
            <w:proofErr w:type="spellStart"/>
            <w:r w:rsidR="009F4110" w:rsidRPr="003A7CE8">
              <w:rPr>
                <w:rFonts w:ascii="Times New Roman" w:hAnsi="Times New Roman" w:cs="Times New Roman"/>
                <w:color w:val="FF0000"/>
              </w:rPr>
              <w:t>ante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C18-C21.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 xml:space="preserve">Prognozy przedziałowe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C2</w:t>
            </w:r>
            <w:r w:rsidR="00B76256">
              <w:rPr>
                <w:rFonts w:ascii="Times New Roman" w:hAnsi="Times New Roman" w:cs="Times New Roman"/>
                <w:color w:val="FF0000"/>
              </w:rPr>
              <w:t>2</w:t>
            </w:r>
            <w:r>
              <w:rPr>
                <w:rFonts w:ascii="Times New Roman" w:hAnsi="Times New Roman" w:cs="Times New Roman"/>
                <w:color w:val="FF0000"/>
              </w:rPr>
              <w:t xml:space="preserve">-C25.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>Regresja wielokrotna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D851D4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B76256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C26-C27.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 xml:space="preserve"> M</w:t>
            </w:r>
            <w:r w:rsidR="003A7CE8" w:rsidRPr="003A7CE8">
              <w:rPr>
                <w:rFonts w:ascii="Times New Roman" w:hAnsi="Times New Roman" w:cs="Times New Roman"/>
                <w:color w:val="FF0000"/>
              </w:rPr>
              <w:t>etoda wskaźników sezonowości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B76256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C28-C29.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>Metoda trendów jednoimiennych okresów.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3A7CE8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A7CE8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9F4110" w:rsidRPr="003D1BEB" w:rsidTr="009F4110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B76256" w:rsidP="009F411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C30. </w:t>
            </w:r>
            <w:r w:rsidR="009F4110" w:rsidRPr="003A7CE8">
              <w:rPr>
                <w:rFonts w:ascii="Times New Roman" w:hAnsi="Times New Roman" w:cs="Times New Roman"/>
                <w:color w:val="FF0000"/>
              </w:rPr>
              <w:t xml:space="preserve">Kolokwium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10" w:rsidRPr="003A7CE8" w:rsidRDefault="00B76256" w:rsidP="00D8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</w:tbl>
    <w:p w:rsidR="00EC249A" w:rsidRPr="000A6E2D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C249A" w:rsidRPr="0013387E" w:rsidRDefault="00EC249A" w:rsidP="00EC249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387E">
        <w:rPr>
          <w:rFonts w:ascii="Times New Roman" w:hAnsi="Times New Roman" w:cs="Times New Roman"/>
          <w:b/>
          <w:bCs/>
        </w:rPr>
        <w:t>5. NARZĘDZIA DYDAKTYCZNE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</w:rPr>
      </w:pPr>
      <w:r w:rsidRPr="00E231BB">
        <w:rPr>
          <w:rFonts w:ascii="Times New Roman" w:hAnsi="Times New Roman" w:cs="Times New Roman"/>
        </w:rPr>
        <w:t xml:space="preserve">1. Podręczniki, skrypty oraz zbiory zadań dotyczące omawianej tematyki. 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</w:rPr>
      </w:pPr>
      <w:r w:rsidRPr="00E231BB">
        <w:rPr>
          <w:rFonts w:ascii="Times New Roman" w:hAnsi="Times New Roman" w:cs="Times New Roman"/>
        </w:rPr>
        <w:t xml:space="preserve">2. Sprzęt audiowizualny 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E231BB">
        <w:rPr>
          <w:rFonts w:ascii="Times New Roman" w:hAnsi="Times New Roman" w:cs="Times New Roman"/>
          <w:color w:val="FF0000"/>
        </w:rPr>
        <w:t xml:space="preserve">3. Programy komputerowe: Excel, </w:t>
      </w:r>
      <w:proofErr w:type="spellStart"/>
      <w:r w:rsidRPr="00E231BB">
        <w:rPr>
          <w:rFonts w:ascii="Times New Roman" w:hAnsi="Times New Roman" w:cs="Times New Roman"/>
          <w:color w:val="FF0000"/>
        </w:rPr>
        <w:t>Gretl</w:t>
      </w:r>
      <w:proofErr w:type="spellEnd"/>
      <w:r w:rsidRPr="00E231BB">
        <w:rPr>
          <w:rFonts w:ascii="Times New Roman" w:hAnsi="Times New Roman" w:cs="Times New Roman"/>
          <w:color w:val="FF0000"/>
        </w:rPr>
        <w:t xml:space="preserve"> </w:t>
      </w:r>
    </w:p>
    <w:p w:rsidR="00E231BB" w:rsidRPr="00E231BB" w:rsidRDefault="00E231BB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231BB">
        <w:rPr>
          <w:rFonts w:ascii="Times New Roman" w:hAnsi="Times New Roman" w:cs="Times New Roman"/>
          <w:color w:val="FF0000"/>
        </w:rPr>
        <w:t>4. Platforma e-learningowa</w:t>
      </w:r>
      <w:r w:rsidRPr="00E231BB"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:rsidR="00E231BB" w:rsidRDefault="00E231BB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25133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3387E">
        <w:rPr>
          <w:rFonts w:ascii="Times New Roman" w:hAnsi="Times New Roman" w:cs="Times New Roman"/>
          <w:b/>
          <w:bCs/>
        </w:rPr>
        <w:t>6. SPOSOBY OCENY</w:t>
      </w:r>
      <w:r w:rsidRPr="000A6E2D">
        <w:rPr>
          <w:rFonts w:ascii="Times New Roman" w:hAnsi="Times New Roman" w:cs="Times New Roman"/>
          <w:b/>
          <w:bCs/>
        </w:rPr>
        <w:t xml:space="preserve"> ( F – FORMUJĄCA, P – PODSUMOWUJĄCA)</w:t>
      </w:r>
    </w:p>
    <w:p w:rsidR="00573865" w:rsidRPr="00573865" w:rsidRDefault="00573865" w:rsidP="0057386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573865">
        <w:rPr>
          <w:rFonts w:ascii="Times New Roman" w:hAnsi="Times New Roman" w:cs="Times New Roman"/>
          <w:bCs/>
          <w:color w:val="FF0000"/>
          <w:lang w:eastAsia="pl-PL"/>
        </w:rPr>
        <w:t xml:space="preserve">F1. </w:t>
      </w:r>
      <w:r w:rsidRPr="00573865">
        <w:rPr>
          <w:rFonts w:ascii="Times New Roman" w:eastAsia="Times New Roman" w:hAnsi="Times New Roman" w:cs="Times New Roman"/>
          <w:color w:val="FF0000"/>
        </w:rPr>
        <w:t>Bieżąca ocena aktywności studenta</w:t>
      </w:r>
      <w:r w:rsidRPr="00573865">
        <w:rPr>
          <w:rFonts w:ascii="Times New Roman" w:hAnsi="Times New Roman" w:cs="Times New Roman"/>
          <w:color w:val="FF0000"/>
          <w:lang w:eastAsia="pl-PL"/>
        </w:rPr>
        <w:t>.</w:t>
      </w:r>
    </w:p>
    <w:p w:rsidR="00573865" w:rsidRPr="00573865" w:rsidRDefault="00573865" w:rsidP="0057386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573865">
        <w:rPr>
          <w:rFonts w:ascii="Times New Roman" w:hAnsi="Times New Roman" w:cs="Times New Roman"/>
          <w:bCs/>
          <w:color w:val="FF0000"/>
          <w:lang w:eastAsia="pl-PL"/>
        </w:rPr>
        <w:t xml:space="preserve">F2. </w:t>
      </w:r>
      <w:r w:rsidRPr="00573865">
        <w:rPr>
          <w:rFonts w:ascii="Times New Roman" w:eastAsia="Times New Roman" w:hAnsi="Times New Roman" w:cs="Times New Roman"/>
          <w:color w:val="FF0000"/>
        </w:rPr>
        <w:t>Ocena kreatywności w pracach zespołowych</w:t>
      </w:r>
    </w:p>
    <w:p w:rsidR="00573865" w:rsidRPr="00573865" w:rsidRDefault="00573865" w:rsidP="00573865">
      <w:pPr>
        <w:spacing w:after="0" w:line="240" w:lineRule="auto"/>
        <w:jc w:val="both"/>
        <w:rPr>
          <w:rFonts w:ascii="Times New Roman" w:hAnsi="Times New Roman" w:cs="Times New Roman"/>
          <w:color w:val="FF0000"/>
          <w:lang w:eastAsia="pl-PL"/>
        </w:rPr>
      </w:pPr>
      <w:r w:rsidRPr="00573865">
        <w:rPr>
          <w:rFonts w:ascii="Times New Roman" w:hAnsi="Times New Roman" w:cs="Times New Roman"/>
          <w:bCs/>
          <w:color w:val="FF0000"/>
          <w:lang w:eastAsia="pl-PL"/>
        </w:rPr>
        <w:t xml:space="preserve">F3. </w:t>
      </w:r>
      <w:r w:rsidRPr="00573865">
        <w:rPr>
          <w:rFonts w:ascii="Times New Roman" w:eastAsia="Times New Roman" w:hAnsi="Times New Roman" w:cs="Times New Roman"/>
          <w:color w:val="FF0000"/>
        </w:rPr>
        <w:t>Kolokwium komputerowe sprawdzające efekty nauczania na poszczególnych etapach kształcenia</w:t>
      </w:r>
      <w:r w:rsidRPr="00573865">
        <w:rPr>
          <w:rFonts w:ascii="Times New Roman" w:hAnsi="Times New Roman" w:cs="Times New Roman"/>
          <w:color w:val="FF0000"/>
          <w:lang w:eastAsia="pl-PL"/>
        </w:rPr>
        <w:t>.</w:t>
      </w:r>
    </w:p>
    <w:p w:rsidR="00573865" w:rsidRPr="00C51D55" w:rsidRDefault="00573865" w:rsidP="00573865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73865">
        <w:rPr>
          <w:rFonts w:ascii="Times New Roman" w:hAnsi="Times New Roman" w:cs="Times New Roman"/>
          <w:color w:val="FF0000"/>
        </w:rPr>
        <w:t>P1.</w:t>
      </w:r>
      <w:r w:rsidRPr="00573865">
        <w:rPr>
          <w:rFonts w:ascii="Times New Roman" w:eastAsia="Times New Roman" w:hAnsi="Times New Roman" w:cs="Times New Roman"/>
          <w:color w:val="FF0000"/>
        </w:rPr>
        <w:t xml:space="preserve">Kompleksowa ocena pracy </w:t>
      </w:r>
      <w:r w:rsidRPr="00E231BB">
        <w:rPr>
          <w:rFonts w:ascii="Times New Roman" w:eastAsia="Times New Roman" w:hAnsi="Times New Roman" w:cs="Times New Roman"/>
          <w:color w:val="FF0000"/>
        </w:rPr>
        <w:t>studenta w całym semestrze z uwzględnieniem ocen cząstkowych</w:t>
      </w:r>
    </w:p>
    <w:bookmarkEnd w:id="1"/>
    <w:p w:rsidR="00151FC3" w:rsidRDefault="00151FC3" w:rsidP="00151F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51FC3" w:rsidRDefault="00151FC3" w:rsidP="00151FC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151FC3" w:rsidTr="00DB37F6">
        <w:tc>
          <w:tcPr>
            <w:tcW w:w="30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51FC3" w:rsidTr="00DB37F6">
        <w:trPr>
          <w:trHeight w:val="1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151FC3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151FC3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577FDA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7FD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577FDA" w:rsidRDefault="00577FDA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7FDA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577FDA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77FDA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577FDA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77FDA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577FDA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77FDA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577FDA" w:rsidRPr="00577FDA">
              <w:rPr>
                <w:rFonts w:ascii="Times New Roman" w:hAnsi="Times New Roman" w:cs="Times New Roman"/>
                <w:lang w:eastAsia="pl-PL"/>
              </w:rPr>
              <w:t>ćwiczeń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577FDA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77FDA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577FDA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77FDA">
              <w:rPr>
                <w:rFonts w:ascii="Times New Roman" w:hAnsi="Times New Roman" w:cs="Times New Roman"/>
                <w:lang w:eastAsia="pl-PL"/>
              </w:rPr>
              <w:t>0,</w:t>
            </w:r>
            <w:r w:rsidR="00E231BB" w:rsidRPr="00577FDA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lastRenderedPageBreak/>
              <w:t xml:space="preserve">Przygotowanie do kolokwium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</w:t>
            </w:r>
            <w:r w:rsidR="00E231BB" w:rsidRPr="00E231BB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231BB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51FC3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151FC3" w:rsidRPr="00E231BB" w:rsidRDefault="00151FC3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75</w:t>
            </w:r>
            <w:r w:rsidR="00151FC3"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C3" w:rsidRPr="00E231BB" w:rsidRDefault="00E231BB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>3</w:t>
            </w:r>
            <w:r w:rsidR="00151FC3" w:rsidRPr="00E231B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6E2D">
        <w:rPr>
          <w:rFonts w:ascii="Times New Roman" w:hAnsi="Times New Roman" w:cs="Times New Roman"/>
          <w:b/>
          <w:bCs/>
        </w:rPr>
        <w:t>8. LITERATURA PODSTAWOWA I UZUPEŁNIAJĄCA</w:t>
      </w:r>
    </w:p>
    <w:p w:rsidR="00925133" w:rsidRPr="00E231BB" w:rsidRDefault="00925133" w:rsidP="00573865">
      <w:pPr>
        <w:spacing w:after="0" w:line="240" w:lineRule="auto"/>
        <w:ind w:left="142"/>
        <w:rPr>
          <w:rFonts w:ascii="Times New Roman" w:hAnsi="Times New Roman" w:cs="Times New Roman"/>
          <w:b/>
          <w:bCs/>
          <w:color w:val="FF0000"/>
        </w:rPr>
      </w:pPr>
      <w:bookmarkStart w:id="2" w:name="_Hlk95431440"/>
      <w:r w:rsidRPr="00E231BB">
        <w:rPr>
          <w:rFonts w:ascii="Times New Roman" w:hAnsi="Times New Roman" w:cs="Times New Roman"/>
          <w:b/>
          <w:bCs/>
          <w:color w:val="FF0000"/>
        </w:rPr>
        <w:t>Literatura podstawowa: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97"/>
      </w:tblGrid>
      <w:tr w:rsidR="00E231BB" w:rsidRPr="00E231BB" w:rsidTr="00E231BB">
        <w:trPr>
          <w:trHeight w:val="2167"/>
        </w:trPr>
        <w:tc>
          <w:tcPr>
            <w:tcW w:w="9197" w:type="dxa"/>
            <w:shd w:val="clear" w:color="auto" w:fill="auto"/>
          </w:tcPr>
          <w:p w:rsidR="00925133" w:rsidRPr="00E231BB" w:rsidRDefault="00151FC3" w:rsidP="00151FC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>1.</w:t>
            </w:r>
            <w:r w:rsidR="00925133" w:rsidRPr="00E231BB">
              <w:rPr>
                <w:rFonts w:ascii="Times New Roman" w:hAnsi="Times New Roman" w:cs="Times New Roman"/>
                <w:color w:val="FF0000"/>
              </w:rPr>
              <w:t xml:space="preserve">Cieślak M. (red.), </w:t>
            </w:r>
            <w:r w:rsidR="00925133" w:rsidRPr="00E231BB">
              <w:rPr>
                <w:rFonts w:ascii="Times New Roman" w:hAnsi="Times New Roman" w:cs="Times New Roman"/>
                <w:i/>
                <w:color w:val="FF0000"/>
              </w:rPr>
              <w:t>Prognozowanie gospodarcze: metody i zastosowania</w:t>
            </w:r>
            <w:r w:rsidR="00925133" w:rsidRPr="00E231BB">
              <w:rPr>
                <w:rFonts w:ascii="Times New Roman" w:hAnsi="Times New Roman" w:cs="Times New Roman"/>
                <w:color w:val="FF0000"/>
              </w:rPr>
              <w:t>, PWN, Warszawa 2005</w:t>
            </w:r>
          </w:p>
          <w:p w:rsidR="00925133" w:rsidRPr="00E231BB" w:rsidRDefault="00151FC3" w:rsidP="00151FC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>2.</w:t>
            </w:r>
            <w:r w:rsidR="00925133" w:rsidRPr="00E231BB">
              <w:rPr>
                <w:rFonts w:ascii="Times New Roman" w:hAnsi="Times New Roman" w:cs="Times New Roman"/>
                <w:color w:val="FF0000"/>
              </w:rPr>
              <w:t xml:space="preserve">Zeliaś A., Pawełek B., Wanat S., </w:t>
            </w:r>
            <w:r w:rsidR="00925133" w:rsidRPr="00E231BB">
              <w:rPr>
                <w:rFonts w:ascii="Times New Roman" w:hAnsi="Times New Roman" w:cs="Times New Roman"/>
                <w:i/>
                <w:color w:val="FF0000"/>
              </w:rPr>
              <w:t>Prognozowanie ekonomiczne</w:t>
            </w:r>
            <w:r w:rsidR="00925133" w:rsidRPr="00E231BB">
              <w:rPr>
                <w:rFonts w:ascii="Times New Roman" w:hAnsi="Times New Roman" w:cs="Times New Roman"/>
                <w:color w:val="FF0000"/>
              </w:rPr>
              <w:t>, PWN, Warszawa 2004</w:t>
            </w:r>
          </w:p>
          <w:p w:rsidR="00925133" w:rsidRPr="00E231BB" w:rsidRDefault="00151FC3" w:rsidP="00151FC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>3.</w:t>
            </w:r>
            <w:r w:rsidR="00925133" w:rsidRPr="00E231BB">
              <w:rPr>
                <w:rFonts w:ascii="Times New Roman" w:hAnsi="Times New Roman" w:cs="Times New Roman"/>
                <w:color w:val="FF0000"/>
              </w:rPr>
              <w:t xml:space="preserve">Błaszczuk D., </w:t>
            </w:r>
            <w:r w:rsidR="00925133" w:rsidRPr="00E231BB">
              <w:rPr>
                <w:rFonts w:ascii="Times New Roman" w:hAnsi="Times New Roman" w:cs="Times New Roman"/>
                <w:i/>
                <w:color w:val="FF0000"/>
              </w:rPr>
              <w:t>Wstęp do prognozowania i symulacji</w:t>
            </w:r>
            <w:r w:rsidR="00925133" w:rsidRPr="00E231BB">
              <w:rPr>
                <w:rFonts w:ascii="Times New Roman" w:hAnsi="Times New Roman" w:cs="Times New Roman"/>
                <w:color w:val="FF0000"/>
              </w:rPr>
              <w:t>, Wydawnictwo PWN, Warszawa 2006</w:t>
            </w:r>
          </w:p>
          <w:p w:rsidR="00925133" w:rsidRPr="00E231BB" w:rsidRDefault="00151FC3" w:rsidP="00151FC3">
            <w:pPr>
              <w:pStyle w:val="Akapitzlist"/>
              <w:ind w:left="34"/>
              <w:contextualSpacing/>
              <w:rPr>
                <w:color w:val="FF0000"/>
                <w:sz w:val="22"/>
                <w:szCs w:val="22"/>
              </w:rPr>
            </w:pPr>
            <w:r w:rsidRPr="00E231BB">
              <w:rPr>
                <w:color w:val="FF0000"/>
                <w:sz w:val="22"/>
                <w:szCs w:val="22"/>
              </w:rPr>
              <w:t>4.</w:t>
            </w:r>
            <w:r w:rsidR="00925133" w:rsidRPr="00E231BB">
              <w:rPr>
                <w:color w:val="FF0000"/>
                <w:sz w:val="22"/>
                <w:szCs w:val="22"/>
              </w:rPr>
              <w:t xml:space="preserve">Kufel T., </w:t>
            </w:r>
            <w:r w:rsidR="00925133" w:rsidRPr="00E231BB">
              <w:rPr>
                <w:i/>
                <w:color w:val="FF0000"/>
                <w:sz w:val="22"/>
                <w:szCs w:val="22"/>
              </w:rPr>
              <w:t>Ekonometria Rozwiązywanie problemów z wykorzystaniem programu GRETL</w:t>
            </w:r>
            <w:r w:rsidR="00925133" w:rsidRPr="00E231BB">
              <w:rPr>
                <w:color w:val="FF0000"/>
                <w:sz w:val="22"/>
                <w:szCs w:val="22"/>
              </w:rPr>
              <w:t>, PWN, Warszawa 2007</w:t>
            </w:r>
          </w:p>
          <w:p w:rsidR="00925133" w:rsidRPr="00E231BB" w:rsidRDefault="00151FC3" w:rsidP="00151FC3">
            <w:pPr>
              <w:pStyle w:val="Akapitzlist"/>
              <w:ind w:left="34"/>
              <w:contextualSpacing/>
              <w:rPr>
                <w:color w:val="FF0000"/>
                <w:sz w:val="22"/>
                <w:szCs w:val="22"/>
              </w:rPr>
            </w:pPr>
            <w:r w:rsidRPr="00E231BB">
              <w:rPr>
                <w:color w:val="FF0000"/>
                <w:sz w:val="22"/>
                <w:szCs w:val="22"/>
              </w:rPr>
              <w:t>5.</w:t>
            </w:r>
            <w:r w:rsidR="00925133" w:rsidRPr="00E231BB">
              <w:rPr>
                <w:color w:val="FF0000"/>
                <w:sz w:val="22"/>
                <w:szCs w:val="22"/>
              </w:rPr>
              <w:t xml:space="preserve">Maciąg A., Pietroń R., Kukla S., </w:t>
            </w:r>
            <w:r w:rsidR="00925133" w:rsidRPr="00E231BB">
              <w:rPr>
                <w:i/>
                <w:color w:val="FF0000"/>
                <w:sz w:val="22"/>
                <w:szCs w:val="22"/>
              </w:rPr>
              <w:t xml:space="preserve">Prognozowanie i symulacje w </w:t>
            </w:r>
            <w:proofErr w:type="spellStart"/>
            <w:r w:rsidR="00925133" w:rsidRPr="00E231BB">
              <w:rPr>
                <w:i/>
                <w:color w:val="FF0000"/>
                <w:sz w:val="22"/>
                <w:szCs w:val="22"/>
              </w:rPr>
              <w:t>przedsiębiorstwie.,</w:t>
            </w:r>
            <w:r w:rsidR="00925133" w:rsidRPr="00E231BB">
              <w:rPr>
                <w:color w:val="FF0000"/>
                <w:sz w:val="22"/>
                <w:szCs w:val="22"/>
              </w:rPr>
              <w:t>PWE</w:t>
            </w:r>
            <w:proofErr w:type="spellEnd"/>
            <w:r w:rsidR="00925133" w:rsidRPr="00E231BB">
              <w:rPr>
                <w:color w:val="FF0000"/>
                <w:sz w:val="22"/>
                <w:szCs w:val="22"/>
              </w:rPr>
              <w:t>, Warszawa 2013</w:t>
            </w:r>
          </w:p>
          <w:p w:rsidR="00925133" w:rsidRPr="00E231BB" w:rsidRDefault="00151FC3" w:rsidP="00151FC3">
            <w:pPr>
              <w:pStyle w:val="Akapitzlist"/>
              <w:ind w:left="34"/>
              <w:contextualSpacing/>
              <w:rPr>
                <w:color w:val="FF0000"/>
                <w:sz w:val="22"/>
                <w:szCs w:val="22"/>
              </w:rPr>
            </w:pPr>
            <w:r w:rsidRPr="00E231BB">
              <w:rPr>
                <w:color w:val="FF0000"/>
              </w:rPr>
              <w:t>6.</w:t>
            </w:r>
            <w:hyperlink r:id="rId8" w:history="1"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>Dittmann I.,</w:t>
              </w:r>
              <w:proofErr w:type="spellStart"/>
            </w:hyperlink>
            <w:hyperlink r:id="rId9" w:history="1"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>Szabela-Pasi</w:t>
              </w:r>
              <w:proofErr w:type="spellEnd"/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>erbińska E.</w:t>
              </w:r>
            </w:hyperlink>
            <w:r w:rsidR="00925133" w:rsidRPr="00E231BB">
              <w:rPr>
                <w:rStyle w:val="value"/>
                <w:color w:val="FF0000"/>
                <w:sz w:val="22"/>
                <w:szCs w:val="22"/>
              </w:rPr>
              <w:t xml:space="preserve">, </w:t>
            </w:r>
            <w:hyperlink r:id="rId10" w:history="1">
              <w:proofErr w:type="spellStart"/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>Szpulak</w:t>
              </w:r>
              <w:proofErr w:type="spellEnd"/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 xml:space="preserve"> A.</w:t>
              </w:r>
            </w:hyperlink>
            <w:r w:rsidR="00925133" w:rsidRPr="00E231BB">
              <w:rPr>
                <w:rStyle w:val="value"/>
                <w:color w:val="FF0000"/>
                <w:sz w:val="22"/>
                <w:szCs w:val="22"/>
              </w:rPr>
              <w:t xml:space="preserve">, </w:t>
            </w:r>
            <w:hyperlink r:id="rId11" w:history="1">
              <w:proofErr w:type="spellStart"/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>Dittmann</w:t>
              </w:r>
              <w:proofErr w:type="spellEnd"/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925133" w:rsidRPr="00E231BB">
                <w:rPr>
                  <w:rStyle w:val="Hipercze"/>
                  <w:color w:val="FF0000"/>
                  <w:sz w:val="22"/>
                  <w:szCs w:val="22"/>
                  <w:u w:val="none"/>
                </w:rPr>
                <w:t>P.</w:t>
              </w:r>
            </w:hyperlink>
            <w:r w:rsidR="00925133" w:rsidRPr="00E231BB">
              <w:rPr>
                <w:rStyle w:val="value"/>
                <w:color w:val="FF0000"/>
                <w:sz w:val="22"/>
                <w:szCs w:val="22"/>
              </w:rPr>
              <w:t>,</w:t>
            </w:r>
            <w:r w:rsidR="00925133" w:rsidRPr="00E231BB">
              <w:rPr>
                <w:rStyle w:val="value"/>
                <w:i/>
                <w:color w:val="FF0000"/>
                <w:sz w:val="22"/>
                <w:szCs w:val="22"/>
              </w:rPr>
              <w:t>Prognozowanie</w:t>
            </w:r>
            <w:proofErr w:type="spellEnd"/>
            <w:r w:rsidR="00925133" w:rsidRPr="00E231BB">
              <w:rPr>
                <w:rStyle w:val="value"/>
                <w:i/>
                <w:color w:val="FF0000"/>
                <w:sz w:val="22"/>
                <w:szCs w:val="22"/>
              </w:rPr>
              <w:t xml:space="preserve"> w zarządzaniu przedsiębiorstwem., </w:t>
            </w:r>
            <w:r w:rsidR="00925133" w:rsidRPr="00E231BB">
              <w:rPr>
                <w:color w:val="FF0000"/>
                <w:sz w:val="22"/>
                <w:szCs w:val="22"/>
              </w:rPr>
              <w:t>Wydawnictwo Nieoczywiste, Warszawa, 2017</w:t>
            </w:r>
          </w:p>
          <w:p w:rsidR="00925133" w:rsidRPr="00E231BB" w:rsidRDefault="00925133" w:rsidP="00D76B1E">
            <w:pPr>
              <w:pStyle w:val="Akapitzlist"/>
              <w:ind w:left="360"/>
              <w:contextualSpacing/>
              <w:rPr>
                <w:color w:val="FF0000"/>
                <w:sz w:val="22"/>
                <w:szCs w:val="22"/>
              </w:rPr>
            </w:pPr>
          </w:p>
        </w:tc>
      </w:tr>
    </w:tbl>
    <w:p w:rsidR="00925133" w:rsidRPr="00E231BB" w:rsidRDefault="00925133" w:rsidP="00573865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E231BB">
        <w:rPr>
          <w:rFonts w:ascii="Times New Roman" w:hAnsi="Times New Roman" w:cs="Times New Roman"/>
          <w:b/>
          <w:bCs/>
          <w:color w:val="FF0000"/>
        </w:rPr>
        <w:t>Literatura uzupełniająca: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E231BB" w:rsidRPr="00513627" w:rsidTr="00D76B1E">
        <w:tc>
          <w:tcPr>
            <w:tcW w:w="9210" w:type="dxa"/>
          </w:tcPr>
          <w:p w:rsidR="00925133" w:rsidRPr="00E231B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 xml:space="preserve">1. 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</w:rPr>
              <w:t>Dittman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</w:rPr>
              <w:t xml:space="preserve"> P., Prognozowanie w przedsiębiorstwie, Wydawnictwo Nieoczywiste, Warszawa 2017</w:t>
            </w:r>
          </w:p>
          <w:p w:rsidR="00925133" w:rsidRPr="00E231B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>2.Gajda J., Prognozowanie i symulacja w ekonomii i zarzadzaniu, Wydawnictwo C.H. Beck, Warszawa 2017</w:t>
            </w:r>
          </w:p>
          <w:p w:rsidR="00925133" w:rsidRPr="00E231B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 xml:space="preserve">3. Guzik B., 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</w:rPr>
              <w:t>Appenzeller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</w:rPr>
              <w:t xml:space="preserve"> D., Jurek W., Prognozowanie i symulacje: wybrane zagadnienia, Wydawnictwo Akademii Ekonomicznej w Poznaniu, Poznań 2005</w:t>
            </w:r>
          </w:p>
          <w:p w:rsidR="00925133" w:rsidRPr="00E231B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>4. Osińska M. (red.), Ekonometria współczesna, Wydawnictwo „Dom Organizatora”, Toruń 2007</w:t>
            </w:r>
          </w:p>
          <w:p w:rsidR="00925133" w:rsidRPr="00E231B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E231BB">
              <w:rPr>
                <w:rFonts w:ascii="Times New Roman" w:hAnsi="Times New Roman" w:cs="Times New Roman"/>
                <w:color w:val="FF0000"/>
              </w:rPr>
              <w:t xml:space="preserve">5. 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</w:rPr>
              <w:t>Suchwałko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</w:rPr>
              <w:t xml:space="preserve"> A.,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</w:rPr>
              <w:t>Zagfański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</w:rPr>
              <w:t xml:space="preserve"> A., Analiza i prognozowanie szeregów czasowych, PWN, Warszawa 2019</w:t>
            </w:r>
          </w:p>
          <w:p w:rsidR="00925133" w:rsidRPr="00E231B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6. 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>Skrodzka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 W., 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>Włodarczyk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 A., Efficiency of Investments in the Shares of the Polish Energy Sector Companies Against the Backdrop of the World Stock Market Indexes. Journal of International Scientific Publications - Economy &amp; Business, vol.9, 2015.</w:t>
            </w:r>
          </w:p>
          <w:p w:rsidR="00925133" w:rsidRPr="00E231BB" w:rsidRDefault="00925133" w:rsidP="00151F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7. 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>Skrodzka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 W., The Assessment of the Efficiency of Investment in the Shares of the Polish IT Sector. Polish Journal of Management Studies, Vol.12, 2015.</w:t>
            </w:r>
          </w:p>
          <w:p w:rsidR="00925133" w:rsidRPr="00E231BB" w:rsidRDefault="00925133" w:rsidP="00E231B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8. </w:t>
            </w:r>
            <w:proofErr w:type="spellStart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>Skrodzka</w:t>
            </w:r>
            <w:proofErr w:type="spellEnd"/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 W. </w:t>
            </w:r>
            <w:r w:rsidRPr="00E231BB">
              <w:rPr>
                <w:rFonts w:ascii="Times New Roman" w:hAnsi="Times New Roman" w:cs="Times New Roman"/>
                <w:i/>
                <w:color w:val="FF0000"/>
                <w:lang w:val="en-GB"/>
              </w:rPr>
              <w:t xml:space="preserve">Comparative analysis of sustainable energy development  in Poland </w:t>
            </w:r>
            <w:r w:rsidRPr="00E231BB">
              <w:rPr>
                <w:rFonts w:ascii="Times New Roman" w:hAnsi="Times New Roman" w:cs="Times New Roman"/>
                <w:i/>
                <w:color w:val="FF0000"/>
                <w:lang w:val="en-US"/>
              </w:rPr>
              <w:t>against selected European Union countries</w:t>
            </w:r>
            <w:r w:rsidRPr="00E231BB">
              <w:rPr>
                <w:rFonts w:ascii="Times New Roman" w:hAnsi="Times New Roman" w:cs="Times New Roman"/>
                <w:color w:val="FF0000"/>
                <w:lang w:val="en-US"/>
              </w:rPr>
              <w:t xml:space="preserve">., [w:] </w:t>
            </w:r>
            <w:r w:rsidRPr="00E231BB">
              <w:rPr>
                <w:rFonts w:ascii="Times New Roman" w:eastAsia="Times New Roman" w:hAnsi="Times New Roman" w:cs="Times New Roman"/>
                <w:color w:val="FF0000"/>
                <w:lang w:val="en-US" w:eastAsia="pl-PL"/>
              </w:rPr>
              <w:t>Proceedings of the 4th International Conference on European Integration 2018 (red.) STANICKOVA Michaela, MELECKY Lukas, KOVAROVA Eva, DVOROKOVA Katerina, Ostrava, 2018, s.1297-1307.</w:t>
            </w:r>
          </w:p>
        </w:tc>
      </w:tr>
      <w:tr w:rsidR="00925133" w:rsidRPr="000A6E2D" w:rsidTr="00D76B1E">
        <w:tc>
          <w:tcPr>
            <w:tcW w:w="9210" w:type="dxa"/>
          </w:tcPr>
          <w:p w:rsidR="00925133" w:rsidRPr="00651B84" w:rsidRDefault="00925133" w:rsidP="00D76B1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925133" w:rsidRPr="000A6E2D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6E2D">
              <w:rPr>
                <w:rFonts w:ascii="Times New Roman" w:hAnsi="Times New Roman" w:cs="Times New Roman"/>
                <w:b/>
              </w:rPr>
              <w:t xml:space="preserve">* Publikacje zwarte dostępne w zasobach bibliotecznych Politechniki Częstochowskiej, w przypadku ich braku możliwość wypożyczenia międzybibliotecznego. </w:t>
            </w:r>
          </w:p>
        </w:tc>
      </w:tr>
      <w:tr w:rsidR="00925133" w:rsidRPr="000A6E2D" w:rsidTr="00D76B1E">
        <w:tc>
          <w:tcPr>
            <w:tcW w:w="9210" w:type="dxa"/>
          </w:tcPr>
          <w:p w:rsidR="00925133" w:rsidRPr="000A6E2D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25133" w:rsidRPr="000A6E2D" w:rsidRDefault="00925133" w:rsidP="00573865">
      <w:pPr>
        <w:spacing w:after="0" w:line="240" w:lineRule="auto"/>
        <w:rPr>
          <w:rFonts w:ascii="Times New Roman" w:hAnsi="Times New Roman" w:cs="Times New Roman"/>
          <w:b/>
        </w:rPr>
      </w:pPr>
      <w:r w:rsidRPr="000A6E2D">
        <w:rPr>
          <w:rFonts w:ascii="Times New Roman" w:hAnsi="Times New Roman" w:cs="Times New Roman"/>
          <w:b/>
          <w:bCs/>
        </w:rPr>
        <w:t>PROWADZĄCY PRZEDMIOT ( IMIĘ, NAZWISKO, ADRES E-MAIL)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925133" w:rsidRPr="00E231BB" w:rsidTr="00D76B1E">
        <w:trPr>
          <w:trHeight w:val="1009"/>
        </w:trPr>
        <w:tc>
          <w:tcPr>
            <w:tcW w:w="9210" w:type="dxa"/>
          </w:tcPr>
          <w:p w:rsidR="00573865" w:rsidRDefault="00925133" w:rsidP="00D76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89392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dr </w:t>
            </w:r>
            <w:r w:rsidRPr="00513627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Wioletta Skrodzka  - </w:t>
            </w:r>
            <w:r w:rsidR="00573865" w:rsidRPr="0057386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wioletta.skrodzka@pcz.pl</w:t>
            </w:r>
          </w:p>
          <w:p w:rsidR="00925133" w:rsidRPr="00513627" w:rsidRDefault="00925133" w:rsidP="00D76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513627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dr Aneta </w:t>
            </w:r>
            <w:r w:rsidR="00E231BB" w:rsidRPr="00513627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Włodarczyk–aneta.wlodarczyk@pcz.pl</w:t>
            </w:r>
          </w:p>
          <w:p w:rsidR="00E231BB" w:rsidRPr="008B79DD" w:rsidRDefault="00E231BB" w:rsidP="00D76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8B79DD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dr Anna Wiśniewska-Sałek</w:t>
            </w:r>
            <w:r w:rsidR="008B79DD" w:rsidRPr="008B79DD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="008B79DD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- anna.wisniewska-salek@pcz.pl</w:t>
            </w:r>
          </w:p>
          <w:p w:rsidR="00925133" w:rsidRPr="008B79DD" w:rsidRDefault="00925133" w:rsidP="00D76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</w:tr>
      <w:bookmarkEnd w:id="2"/>
    </w:tbl>
    <w:p w:rsidR="00925133" w:rsidRPr="008B79D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6E2D">
        <w:rPr>
          <w:rFonts w:ascii="Times New Roman" w:hAnsi="Times New Roman" w:cs="Times New Roman"/>
          <w:b/>
          <w:bCs/>
        </w:rPr>
        <w:t>10. 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4"/>
        <w:gridCol w:w="2173"/>
        <w:gridCol w:w="1485"/>
        <w:gridCol w:w="1606"/>
        <w:gridCol w:w="1423"/>
        <w:gridCol w:w="1438"/>
      </w:tblGrid>
      <w:tr w:rsidR="00925133" w:rsidRPr="000A6E2D" w:rsidTr="00D76B1E">
        <w:tc>
          <w:tcPr>
            <w:tcW w:w="1224" w:type="dxa"/>
          </w:tcPr>
          <w:p w:rsidR="00925133" w:rsidRPr="00D506DB" w:rsidRDefault="00925133" w:rsidP="00573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573865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173" w:type="dxa"/>
          </w:tcPr>
          <w:p w:rsidR="00925133" w:rsidRPr="007653ED" w:rsidRDefault="00925133" w:rsidP="00573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3ED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85" w:type="dxa"/>
          </w:tcPr>
          <w:p w:rsidR="00925133" w:rsidRPr="00573865" w:rsidRDefault="00925133" w:rsidP="00573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865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:rsidR="00925133" w:rsidRPr="00573865" w:rsidRDefault="00925133" w:rsidP="00573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86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:rsidR="00925133" w:rsidRPr="00573865" w:rsidRDefault="00925133" w:rsidP="00573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86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:rsidR="00925133" w:rsidRPr="00573865" w:rsidRDefault="00925133" w:rsidP="00573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86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7653ED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173" w:type="dxa"/>
          </w:tcPr>
          <w:p w:rsidR="00925133" w:rsidRPr="007653ED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C1</w:t>
            </w:r>
            <w:r w:rsidR="00E077E0" w:rsidRPr="00D506DB">
              <w:rPr>
                <w:rFonts w:ascii="Times New Roman" w:hAnsi="Times New Roman" w:cs="Times New Roman"/>
                <w:color w:val="FF0000"/>
              </w:rPr>
              <w:t>, C2, C3</w:t>
            </w:r>
          </w:p>
        </w:tc>
        <w:tc>
          <w:tcPr>
            <w:tcW w:w="1606" w:type="dxa"/>
          </w:tcPr>
          <w:p w:rsidR="00925133" w:rsidRPr="00D506DB" w:rsidRDefault="00C2595B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W1-</w:t>
            </w:r>
            <w:r w:rsidR="00B76256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2, W6-</w:t>
            </w:r>
            <w:r w:rsidR="00B76256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 xml:space="preserve">7, W10-14, </w:t>
            </w:r>
            <w:r w:rsidR="00B76256">
              <w:rPr>
                <w:rFonts w:ascii="Times New Roman" w:hAnsi="Times New Roman" w:cs="Times New Roman"/>
                <w:color w:val="FF0000"/>
              </w:rPr>
              <w:lastRenderedPageBreak/>
              <w:t>C1-C3,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B76256">
              <w:rPr>
                <w:rFonts w:ascii="Times New Roman" w:hAnsi="Times New Roman" w:cs="Times New Roman"/>
                <w:color w:val="FF0000"/>
              </w:rPr>
              <w:t>C8-C29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lastRenderedPageBreak/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F3,P1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7653ED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173" w:type="dxa"/>
          </w:tcPr>
          <w:p w:rsidR="00925133" w:rsidRPr="007653ED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C1, C2,C3</w:t>
            </w:r>
          </w:p>
        </w:tc>
        <w:tc>
          <w:tcPr>
            <w:tcW w:w="1606" w:type="dxa"/>
          </w:tcPr>
          <w:p w:rsidR="00925133" w:rsidRDefault="00C2595B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W1-</w:t>
            </w:r>
            <w:r w:rsidR="00B76256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7, W9-14;</w:t>
            </w:r>
          </w:p>
          <w:p w:rsidR="00C2595B" w:rsidRPr="00D506DB" w:rsidRDefault="00B76256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C1-C11</w:t>
            </w:r>
            <w:r w:rsidR="00C2595B"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</w:rPr>
              <w:t>C16-C29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 P1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7653ED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173" w:type="dxa"/>
          </w:tcPr>
          <w:p w:rsidR="00925133" w:rsidRPr="007653ED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C</w:t>
            </w:r>
            <w:r w:rsidR="00D506DB" w:rsidRPr="00D506DB">
              <w:rPr>
                <w:rFonts w:ascii="Times New Roman" w:hAnsi="Times New Roman" w:cs="Times New Roman"/>
                <w:color w:val="FF0000"/>
              </w:rPr>
              <w:t>1, C3</w:t>
            </w:r>
          </w:p>
        </w:tc>
        <w:tc>
          <w:tcPr>
            <w:tcW w:w="1606" w:type="dxa"/>
          </w:tcPr>
          <w:p w:rsidR="00925133" w:rsidRPr="00D506DB" w:rsidRDefault="001C3E37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W1-</w:t>
            </w:r>
            <w:r w:rsidR="00B76256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15,</w:t>
            </w:r>
            <w:r w:rsidR="00B76256">
              <w:rPr>
                <w:rFonts w:ascii="Times New Roman" w:hAnsi="Times New Roman" w:cs="Times New Roman"/>
                <w:color w:val="FF0000"/>
              </w:rPr>
              <w:t xml:space="preserve"> C1-C29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F3,P1</w:t>
            </w:r>
          </w:p>
        </w:tc>
      </w:tr>
      <w:tr w:rsidR="00925133" w:rsidRPr="000A6E2D" w:rsidTr="00D76B1E">
        <w:tc>
          <w:tcPr>
            <w:tcW w:w="1224" w:type="dxa"/>
          </w:tcPr>
          <w:p w:rsidR="00925133" w:rsidRPr="007653ED" w:rsidRDefault="00925133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173" w:type="dxa"/>
          </w:tcPr>
          <w:p w:rsidR="00925133" w:rsidRPr="007653ED" w:rsidRDefault="00C2595B" w:rsidP="00D7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3ED">
              <w:rPr>
                <w:rFonts w:ascii="Times New Roman" w:hAnsi="Times New Roman" w:cs="Times New Roman"/>
              </w:rPr>
              <w:t>K_W05, K_W07, K_U03, K_U06, K_K02, K_K04</w:t>
            </w:r>
          </w:p>
        </w:tc>
        <w:tc>
          <w:tcPr>
            <w:tcW w:w="1485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 xml:space="preserve"> C2</w:t>
            </w:r>
          </w:p>
        </w:tc>
        <w:tc>
          <w:tcPr>
            <w:tcW w:w="1606" w:type="dxa"/>
          </w:tcPr>
          <w:p w:rsidR="00925133" w:rsidRPr="00D506DB" w:rsidRDefault="001C3E37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W5, W9-</w:t>
            </w:r>
            <w:r w:rsidR="00B76256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15,</w:t>
            </w:r>
            <w:r w:rsidR="00B76256">
              <w:rPr>
                <w:rFonts w:ascii="Times New Roman" w:hAnsi="Times New Roman" w:cs="Times New Roman"/>
                <w:color w:val="FF0000"/>
              </w:rPr>
              <w:t>C8-C9</w:t>
            </w:r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 w:rsidR="00B76256">
              <w:rPr>
                <w:rFonts w:ascii="Times New Roman" w:hAnsi="Times New Roman" w:cs="Times New Roman"/>
                <w:color w:val="FF0000"/>
              </w:rPr>
              <w:t>C16-C29</w:t>
            </w:r>
          </w:p>
        </w:tc>
        <w:tc>
          <w:tcPr>
            <w:tcW w:w="1423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1,2,3,4</w:t>
            </w:r>
          </w:p>
        </w:tc>
        <w:tc>
          <w:tcPr>
            <w:tcW w:w="1438" w:type="dxa"/>
          </w:tcPr>
          <w:p w:rsidR="00925133" w:rsidRPr="00D506DB" w:rsidRDefault="00925133" w:rsidP="00D76B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506DB">
              <w:rPr>
                <w:rFonts w:ascii="Times New Roman" w:hAnsi="Times New Roman" w:cs="Times New Roman"/>
                <w:color w:val="FF0000"/>
              </w:rPr>
              <w:t>F1, F2, F3,P1</w:t>
            </w:r>
          </w:p>
        </w:tc>
      </w:tr>
    </w:tbl>
    <w:p w:rsidR="003C1916" w:rsidRDefault="003C1916" w:rsidP="003C1916">
      <w:pPr>
        <w:rPr>
          <w:b/>
          <w:bCs/>
        </w:rPr>
      </w:pPr>
    </w:p>
    <w:p w:rsidR="00D506DB" w:rsidRPr="003C1916" w:rsidRDefault="00925133" w:rsidP="003C1916">
      <w:pPr>
        <w:rPr>
          <w:rFonts w:ascii="Times New Roman" w:hAnsi="Times New Roman" w:cs="Times New Roman"/>
          <w:b/>
          <w:bCs/>
        </w:rPr>
      </w:pPr>
      <w:bookmarkStart w:id="3" w:name="_Hlk95431722"/>
      <w:bookmarkStart w:id="4" w:name="_GoBack"/>
      <w:r w:rsidRPr="003C1916">
        <w:rPr>
          <w:rFonts w:ascii="Times New Roman" w:hAnsi="Times New Roman" w:cs="Times New Roman"/>
          <w:b/>
          <w:bCs/>
        </w:rPr>
        <w:t xml:space="preserve">FORMY OCENY </w:t>
      </w:r>
      <w:r w:rsidR="00D506DB" w:rsidRPr="003C1916">
        <w:rPr>
          <w:rFonts w:ascii="Times New Roman" w:hAnsi="Times New Roman" w:cs="Times New Roman"/>
          <w:b/>
          <w:bCs/>
        </w:rPr>
        <w:t>–</w:t>
      </w:r>
      <w:r w:rsidRPr="003C1916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2165"/>
        <w:gridCol w:w="2202"/>
        <w:gridCol w:w="2365"/>
        <w:gridCol w:w="2189"/>
      </w:tblGrid>
      <w:tr w:rsidR="003C1916" w:rsidRPr="000A6E2D" w:rsidTr="00573865">
        <w:trPr>
          <w:trHeight w:hRule="exact" w:val="466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b/>
                <w:bCs/>
                <w:color w:val="FF0000"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b/>
                <w:bCs/>
                <w:color w:val="FF0000"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b/>
                <w:bCs/>
                <w:color w:val="FF0000"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b/>
                <w:bCs/>
                <w:color w:val="FF0000"/>
              </w:rPr>
              <w:t>Na ocenę 5</w:t>
            </w:r>
          </w:p>
        </w:tc>
      </w:tr>
      <w:tr w:rsidR="003C1916" w:rsidRPr="000A6E2D" w:rsidTr="003C1916">
        <w:trPr>
          <w:trHeight w:hRule="exact" w:val="234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1C3E3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8D44E3">
              <w:rPr>
                <w:rFonts w:ascii="Times New Roman" w:hAnsi="Times New Roman" w:cs="Times New Roman"/>
                <w:b/>
                <w:color w:val="FF0000"/>
              </w:rPr>
              <w:t>E</w:t>
            </w:r>
            <w:r w:rsidR="00AC3CD6" w:rsidRPr="008D44E3">
              <w:rPr>
                <w:rFonts w:ascii="Times New Roman" w:hAnsi="Times New Roman" w:cs="Times New Roman"/>
                <w:b/>
                <w:color w:val="FF0000"/>
              </w:rPr>
              <w:t>U</w:t>
            </w:r>
            <w:r w:rsidRPr="008D44E3">
              <w:rPr>
                <w:rFonts w:ascii="Times New Roman" w:hAnsi="Times New Roman" w:cs="Times New Roman"/>
                <w:b/>
                <w:color w:val="FF0000"/>
              </w:rPr>
              <w:t xml:space="preserve"> 1</w:t>
            </w:r>
            <w:r w:rsidRPr="008D44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1C3E3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nie zna narzędzi statystyczno-ekonometrycznych wykorzystywanych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zna wybrane</w:t>
            </w:r>
          </w:p>
          <w:p w:rsidR="00925133" w:rsidRPr="008D44E3" w:rsidRDefault="00925133" w:rsidP="001C3E3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narzędzia statystyczno-ekonometryczne wykorzystywane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1C3E3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większość narzędzi statystyczno-ekonometrycznych wykorzystywanych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</w:t>
            </w:r>
            <w:r w:rsidR="00151FC3">
              <w:rPr>
                <w:rFonts w:ascii="Times New Roman" w:hAnsi="Times New Roman" w:cs="Times New Roman"/>
                <w:color w:val="FF0000"/>
              </w:rPr>
              <w:t xml:space="preserve">w pełni </w:t>
            </w:r>
            <w:r w:rsidRPr="008D44E3">
              <w:rPr>
                <w:rFonts w:ascii="Times New Roman" w:hAnsi="Times New Roman" w:cs="Times New Roman"/>
                <w:color w:val="FF0000"/>
              </w:rPr>
              <w:t>zna narzędzia</w:t>
            </w:r>
          </w:p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statystyczno-ekonometryczne</w:t>
            </w:r>
          </w:p>
          <w:p w:rsidR="003C1916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wykorzystywane do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prognozowania z wykorzystaniem </w:t>
            </w:r>
            <w:r w:rsidR="001C3E37" w:rsidRPr="008D44E3">
              <w:rPr>
                <w:rFonts w:ascii="Times New Roman" w:hAnsi="Times New Roman" w:cs="Times New Roman"/>
                <w:color w:val="FF0000"/>
              </w:rPr>
              <w:t xml:space="preserve">modeli </w:t>
            </w:r>
            <w:r w:rsidR="001C3E37">
              <w:rPr>
                <w:rFonts w:ascii="Times New Roman" w:hAnsi="Times New Roman" w:cs="Times New Roman"/>
                <w:color w:val="FF0000"/>
              </w:rPr>
              <w:t>tendencji rozwojowej</w:t>
            </w:r>
          </w:p>
          <w:p w:rsidR="003C1916" w:rsidRPr="008D44E3" w:rsidRDefault="003C1916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C1916" w:rsidRPr="000A6E2D" w:rsidTr="003C1916">
        <w:trPr>
          <w:trHeight w:hRule="exact" w:val="238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b/>
                <w:color w:val="FF0000"/>
              </w:rPr>
              <w:t>E</w:t>
            </w:r>
            <w:r w:rsidR="00AC3CD6" w:rsidRPr="008D44E3">
              <w:rPr>
                <w:rFonts w:ascii="Times New Roman" w:hAnsi="Times New Roman" w:cs="Times New Roman"/>
                <w:b/>
                <w:color w:val="FF0000"/>
              </w:rPr>
              <w:t>U</w:t>
            </w:r>
            <w:r w:rsidRPr="008D44E3">
              <w:rPr>
                <w:rFonts w:ascii="Times New Roman" w:hAnsi="Times New Roman" w:cs="Times New Roman"/>
                <w:b/>
                <w:color w:val="FF0000"/>
              </w:rPr>
              <w:t xml:space="preserve"> 2 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nie zna zasad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>z wykorzystaniem modeli szeregów czasowych</w:t>
            </w:r>
            <w:r w:rsidRPr="008D44E3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niektóre zasady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>z wykorzystaniem modeli szeregów czasowych</w:t>
            </w:r>
            <w:r w:rsidRPr="008D44E3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5133" w:rsidRPr="008D44E3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większość zasad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 xml:space="preserve">z wykorzystaniem modeli szeregów czasowych </w:t>
            </w:r>
            <w:r w:rsidRPr="008D44E3">
              <w:rPr>
                <w:rFonts w:ascii="Times New Roman" w:hAnsi="Times New Roman" w:cs="Times New Roman"/>
                <w:color w:val="FF0000"/>
              </w:rPr>
              <w:t>oraz możliwości ich wykorzystywania.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916" w:rsidRPr="003C1916" w:rsidRDefault="0092513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zna zasady budowania prognoz </w:t>
            </w:r>
            <w:r w:rsidR="00D506DB" w:rsidRPr="008D44E3">
              <w:rPr>
                <w:rFonts w:ascii="Times New Roman" w:hAnsi="Times New Roman" w:cs="Times New Roman"/>
                <w:color w:val="FF0000"/>
              </w:rPr>
              <w:t>z wykorzystaniem modeli szeregów czasowych</w:t>
            </w:r>
            <w:r w:rsidRPr="008D44E3">
              <w:rPr>
                <w:rFonts w:ascii="Times New Roman" w:hAnsi="Times New Roman" w:cs="Times New Roman"/>
                <w:color w:val="FF0000"/>
              </w:rPr>
              <w:t xml:space="preserve"> i samodzielnie analizuje możliwości ich wykorzystania w praktyce</w:t>
            </w:r>
          </w:p>
          <w:p w:rsidR="003C1916" w:rsidRDefault="003C1916" w:rsidP="008D44E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3C1916" w:rsidRDefault="003C1916" w:rsidP="008D44E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3C1916" w:rsidRPr="008D44E3" w:rsidRDefault="003C1916" w:rsidP="008D44E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C1916" w:rsidRPr="000A6E2D" w:rsidTr="003C1916">
        <w:trPr>
          <w:trHeight w:hRule="exact" w:val="3837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b/>
                <w:color w:val="FF0000"/>
              </w:rPr>
              <w:t xml:space="preserve">EU 3 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nie potrafi skonstruować prognozy oraz nie umie skorzystać  z dostępnych pakietów komputerowych oraz nie zna możliwości ich wykorzystywania w badaniu i prognozowaniu zjawisk w organizacji i jej otoczeniu;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potrafi częściowo skonstruować prognozę z wykorzystaniem wybranych metod prognostycznych oraz dostępnych pakietów komputerowych oraz wybiórczo zna możliwości ich wykorzystywania w badaniu i prognozowaniu zjawisk w organizacji i jej otoczeniu;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potrafi poprawnie skonstruować prognozę z wykorzystaniem wybranych metod prognostycznych oraz dostępnych pakietów komputerowych oraz w  większości zna możliwości ich wykorzystywania w badaniu i prognozowaniu zjawisk w organizacji i jej otoczeniu;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potrafi bezbłędnie skonstruować prognozę z wykorzystaniem różnych metod prognostycznych oraz dostępnych pakietów komputerowych oraz w pełni zna możliwości ich wykorzystywania w badaniu i prognozowaniu zjawisk w organizacji i jej otoczeniu;</w:t>
            </w:r>
          </w:p>
        </w:tc>
      </w:tr>
      <w:tr w:rsidR="003C1916" w:rsidRPr="000A6E2D" w:rsidTr="003C1916">
        <w:trPr>
          <w:trHeight w:hRule="exact" w:val="2417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573865" w:rsidRDefault="00573865" w:rsidP="0057386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573865">
              <w:rPr>
                <w:rFonts w:ascii="Times New Roman" w:hAnsi="Times New Roman" w:cs="Times New Roman"/>
                <w:b/>
                <w:color w:val="FF0000"/>
              </w:rPr>
              <w:lastRenderedPageBreak/>
              <w:t xml:space="preserve">EU4 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nie potrafi samodzielnie ocenić wielkość błędu popełnionego w procesie predykcji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częściowo potrafi ocenić wielkość błędu popełnionego w procesie predykcji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 xml:space="preserve">Student poprawnie potrafi ocenić wielkość błędu popełnionego w procesie predykcji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4E3" w:rsidRPr="008D44E3" w:rsidRDefault="008D44E3" w:rsidP="008D44E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D44E3">
              <w:rPr>
                <w:rFonts w:ascii="Times New Roman" w:hAnsi="Times New Roman" w:cs="Times New Roman"/>
                <w:color w:val="FF0000"/>
              </w:rPr>
              <w:t>Student samodzielnie i krytycznie potrafi ocenić wielkość błędu popełnionego w procesie predykcji oraz interpretuje wyniki w zakresie treści prezentowanych na zajęciach.</w:t>
            </w:r>
          </w:p>
        </w:tc>
      </w:tr>
    </w:tbl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6E2D">
        <w:rPr>
          <w:rFonts w:ascii="Times New Roman" w:hAnsi="Times New Roman" w:cs="Times New Roman"/>
          <w:b/>
          <w:bCs/>
        </w:rPr>
        <w:t>INNE PRZYDATNE INFORMACJE O PRZEDMIOCIE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1.</w:t>
      </w:r>
      <w:r w:rsidR="00925133" w:rsidRPr="001C3E37">
        <w:rPr>
          <w:rFonts w:ascii="Times New Roman" w:hAnsi="Times New Roman" w:cs="Times New Roman"/>
          <w:color w:val="FF0000"/>
        </w:rPr>
        <w:t>Informacja gdzie można zapoznać się z prezentacjami do zajęć itp.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informacje prezentowane studentom na zajęciach (jeśli to konieczne) przesyłane są droga elektroniczną na adresy mailowe poszczególnych grup dziekańskich</w:t>
      </w:r>
      <w:r w:rsidR="001C3E37">
        <w:rPr>
          <w:rFonts w:ascii="Times New Roman" w:hAnsi="Times New Roman" w:cs="Times New Roman"/>
          <w:color w:val="FF0000"/>
        </w:rPr>
        <w:t xml:space="preserve"> lub zamieszczane na platformie e-learningowej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2.</w:t>
      </w:r>
      <w:r w:rsidR="00925133" w:rsidRPr="001C3E37">
        <w:rPr>
          <w:rFonts w:ascii="Times New Roman" w:hAnsi="Times New Roman" w:cs="Times New Roman"/>
          <w:color w:val="FF0000"/>
        </w:rPr>
        <w:t>Informacje na temat miejsca odbywania się zajęć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informacje znajdują się na stronie internetowej wydziału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3.</w:t>
      </w:r>
      <w:r w:rsidR="00925133" w:rsidRPr="001C3E37">
        <w:rPr>
          <w:rFonts w:ascii="Times New Roman" w:hAnsi="Times New Roman" w:cs="Times New Roman"/>
          <w:color w:val="FF0000"/>
        </w:rPr>
        <w:t>Informacje na temat terminu zajęć (dzień tygodnia/ godzina)</w:t>
      </w:r>
    </w:p>
    <w:p w:rsidR="00151FC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informacje znajdują się na stronie internetowej wydziału</w:t>
      </w:r>
    </w:p>
    <w:p w:rsidR="00925133" w:rsidRPr="001C3E37" w:rsidRDefault="00151FC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4.</w:t>
      </w:r>
      <w:r w:rsidR="00925133" w:rsidRPr="001C3E37">
        <w:rPr>
          <w:rFonts w:ascii="Times New Roman" w:hAnsi="Times New Roman" w:cs="Times New Roman"/>
          <w:color w:val="FF0000"/>
        </w:rPr>
        <w:t>Informacja na temat konsultacji (godziny + miejsce)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 xml:space="preserve">- podawane są studentom na pierwszych zajęciach, 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znajdują się na stronie internetowej wydziału,</w:t>
      </w:r>
    </w:p>
    <w:p w:rsidR="00925133" w:rsidRPr="001C3E37" w:rsidRDefault="00925133" w:rsidP="00151FC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C3E37">
        <w:rPr>
          <w:rFonts w:ascii="Times New Roman" w:hAnsi="Times New Roman" w:cs="Times New Roman"/>
          <w:color w:val="FF0000"/>
        </w:rPr>
        <w:t>- znajdują się w gablocie informacyjnej Katedry Ekonometrii i Statystyki (budynek DS4, I piętro)</w:t>
      </w:r>
    </w:p>
    <w:p w:rsidR="00925133" w:rsidRPr="000A6E2D" w:rsidRDefault="00925133" w:rsidP="0092513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bookmarkEnd w:id="3"/>
    <w:bookmarkEnd w:id="4"/>
    <w:p w:rsidR="00615238" w:rsidRPr="004C4D01" w:rsidRDefault="00615238" w:rsidP="00925133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4C4D01" w:rsidSect="000D7B25">
      <w:footerReference w:type="default" r:id="rId12"/>
      <w:headerReference w:type="first" r:id="rId13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F6B" w:rsidRDefault="001E2F6B">
      <w:pPr>
        <w:spacing w:after="0" w:line="240" w:lineRule="auto"/>
      </w:pPr>
      <w:r>
        <w:separator/>
      </w:r>
    </w:p>
  </w:endnote>
  <w:endnote w:type="continuationSeparator" w:id="0">
    <w:p w:rsidR="001E2F6B" w:rsidRDefault="001E2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A1158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E54673">
      <w:rPr>
        <w:rStyle w:val="Numerstrony"/>
        <w:rFonts w:ascii="Times New Roman" w:hAnsi="Times New Roman" w:cs="Times New Roman"/>
        <w:noProof/>
      </w:rPr>
      <w:t>5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F6B" w:rsidRDefault="001E2F6B">
      <w:pPr>
        <w:spacing w:after="0" w:line="240" w:lineRule="auto"/>
      </w:pPr>
      <w:r>
        <w:separator/>
      </w:r>
    </w:p>
  </w:footnote>
  <w:footnote w:type="continuationSeparator" w:id="0">
    <w:p w:rsidR="001E2F6B" w:rsidRDefault="001E2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D65E1"/>
    <w:multiLevelType w:val="hybridMultilevel"/>
    <w:tmpl w:val="4D3C86E6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97F34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E006B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C5671"/>
    <w:multiLevelType w:val="hybridMultilevel"/>
    <w:tmpl w:val="6AEEA20C"/>
    <w:lvl w:ilvl="0" w:tplc="52A05B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75DCA"/>
    <w:multiLevelType w:val="hybridMultilevel"/>
    <w:tmpl w:val="9BB89218"/>
    <w:lvl w:ilvl="0" w:tplc="EDB02A4A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3472F4"/>
    <w:multiLevelType w:val="hybridMultilevel"/>
    <w:tmpl w:val="ABA45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9"/>
  </w:num>
  <w:num w:numId="5">
    <w:abstractNumId w:val="14"/>
  </w:num>
  <w:num w:numId="6">
    <w:abstractNumId w:val="20"/>
  </w:num>
  <w:num w:numId="7">
    <w:abstractNumId w:val="5"/>
  </w:num>
  <w:num w:numId="8">
    <w:abstractNumId w:val="10"/>
  </w:num>
  <w:num w:numId="9">
    <w:abstractNumId w:val="17"/>
  </w:num>
  <w:num w:numId="10">
    <w:abstractNumId w:val="8"/>
  </w:num>
  <w:num w:numId="11">
    <w:abstractNumId w:val="13"/>
  </w:num>
  <w:num w:numId="12">
    <w:abstractNumId w:val="7"/>
  </w:num>
  <w:num w:numId="13">
    <w:abstractNumId w:val="12"/>
  </w:num>
  <w:num w:numId="14">
    <w:abstractNumId w:val="15"/>
  </w:num>
  <w:num w:numId="15">
    <w:abstractNumId w:val="4"/>
  </w:num>
  <w:num w:numId="16">
    <w:abstractNumId w:val="2"/>
  </w:num>
  <w:num w:numId="17">
    <w:abstractNumId w:val="3"/>
  </w:num>
  <w:num w:numId="18">
    <w:abstractNumId w:val="18"/>
  </w:num>
  <w:num w:numId="19">
    <w:abstractNumId w:val="6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02E7B"/>
    <w:rsid w:val="00003D01"/>
    <w:rsid w:val="00015EBB"/>
    <w:rsid w:val="00023D44"/>
    <w:rsid w:val="00037580"/>
    <w:rsid w:val="0003769F"/>
    <w:rsid w:val="00053126"/>
    <w:rsid w:val="000549B4"/>
    <w:rsid w:val="00065886"/>
    <w:rsid w:val="00074751"/>
    <w:rsid w:val="000764D8"/>
    <w:rsid w:val="0008368C"/>
    <w:rsid w:val="0008439F"/>
    <w:rsid w:val="000A5D39"/>
    <w:rsid w:val="000B3C8A"/>
    <w:rsid w:val="000D0D03"/>
    <w:rsid w:val="000D7B25"/>
    <w:rsid w:val="000D7FF3"/>
    <w:rsid w:val="00141189"/>
    <w:rsid w:val="00151FC3"/>
    <w:rsid w:val="00174C50"/>
    <w:rsid w:val="00174C70"/>
    <w:rsid w:val="001879FB"/>
    <w:rsid w:val="001966B9"/>
    <w:rsid w:val="00196F77"/>
    <w:rsid w:val="001A04B7"/>
    <w:rsid w:val="001A2272"/>
    <w:rsid w:val="001B22CC"/>
    <w:rsid w:val="001C13CB"/>
    <w:rsid w:val="001C3E37"/>
    <w:rsid w:val="001C4446"/>
    <w:rsid w:val="001C503F"/>
    <w:rsid w:val="001C5E5D"/>
    <w:rsid w:val="001D4C64"/>
    <w:rsid w:val="001E2DF3"/>
    <w:rsid w:val="001E2F6B"/>
    <w:rsid w:val="001E4346"/>
    <w:rsid w:val="00217934"/>
    <w:rsid w:val="00220A82"/>
    <w:rsid w:val="0024652C"/>
    <w:rsid w:val="00250410"/>
    <w:rsid w:val="00262BA5"/>
    <w:rsid w:val="0027357E"/>
    <w:rsid w:val="002D0A08"/>
    <w:rsid w:val="002F3078"/>
    <w:rsid w:val="002F7F77"/>
    <w:rsid w:val="00303275"/>
    <w:rsid w:val="0035228C"/>
    <w:rsid w:val="00364604"/>
    <w:rsid w:val="003705F3"/>
    <w:rsid w:val="003906B1"/>
    <w:rsid w:val="003959CE"/>
    <w:rsid w:val="0039785C"/>
    <w:rsid w:val="003A0F6F"/>
    <w:rsid w:val="003A7CE8"/>
    <w:rsid w:val="003B26F0"/>
    <w:rsid w:val="003B394D"/>
    <w:rsid w:val="003C1916"/>
    <w:rsid w:val="003C5263"/>
    <w:rsid w:val="003C6DCF"/>
    <w:rsid w:val="003D5A04"/>
    <w:rsid w:val="003D6D4E"/>
    <w:rsid w:val="003D7D51"/>
    <w:rsid w:val="003E6EE0"/>
    <w:rsid w:val="003F2A76"/>
    <w:rsid w:val="0040621F"/>
    <w:rsid w:val="00425CE3"/>
    <w:rsid w:val="00430F63"/>
    <w:rsid w:val="00443D99"/>
    <w:rsid w:val="0045091A"/>
    <w:rsid w:val="00471204"/>
    <w:rsid w:val="004A0AD8"/>
    <w:rsid w:val="004A352F"/>
    <w:rsid w:val="004A7F93"/>
    <w:rsid w:val="004B2AF5"/>
    <w:rsid w:val="004C4D01"/>
    <w:rsid w:val="004C6392"/>
    <w:rsid w:val="004D01AB"/>
    <w:rsid w:val="004D26FC"/>
    <w:rsid w:val="004F1B24"/>
    <w:rsid w:val="004F47B0"/>
    <w:rsid w:val="0050113B"/>
    <w:rsid w:val="00501A33"/>
    <w:rsid w:val="00512C4F"/>
    <w:rsid w:val="00513627"/>
    <w:rsid w:val="00531F51"/>
    <w:rsid w:val="00535CA3"/>
    <w:rsid w:val="005565C9"/>
    <w:rsid w:val="00557593"/>
    <w:rsid w:val="00573865"/>
    <w:rsid w:val="00575A0C"/>
    <w:rsid w:val="00577FDA"/>
    <w:rsid w:val="00596442"/>
    <w:rsid w:val="005A25CC"/>
    <w:rsid w:val="005B0F29"/>
    <w:rsid w:val="005C0123"/>
    <w:rsid w:val="005C7BC3"/>
    <w:rsid w:val="005D2AAA"/>
    <w:rsid w:val="00613A25"/>
    <w:rsid w:val="00615238"/>
    <w:rsid w:val="00626642"/>
    <w:rsid w:val="00626AC8"/>
    <w:rsid w:val="006324DA"/>
    <w:rsid w:val="0065494A"/>
    <w:rsid w:val="00656289"/>
    <w:rsid w:val="00667010"/>
    <w:rsid w:val="0067479E"/>
    <w:rsid w:val="006A103A"/>
    <w:rsid w:val="006A7CE3"/>
    <w:rsid w:val="006B587E"/>
    <w:rsid w:val="006C13D5"/>
    <w:rsid w:val="006C4CDF"/>
    <w:rsid w:val="006E0839"/>
    <w:rsid w:val="006F3A0E"/>
    <w:rsid w:val="0074417C"/>
    <w:rsid w:val="007645FF"/>
    <w:rsid w:val="007653ED"/>
    <w:rsid w:val="007735BF"/>
    <w:rsid w:val="007A317E"/>
    <w:rsid w:val="007A7303"/>
    <w:rsid w:val="007C4A26"/>
    <w:rsid w:val="007E212E"/>
    <w:rsid w:val="00802A51"/>
    <w:rsid w:val="0080329F"/>
    <w:rsid w:val="008110B9"/>
    <w:rsid w:val="00817385"/>
    <w:rsid w:val="0083139F"/>
    <w:rsid w:val="00835B06"/>
    <w:rsid w:val="00842A57"/>
    <w:rsid w:val="00844756"/>
    <w:rsid w:val="00845BF4"/>
    <w:rsid w:val="00862F00"/>
    <w:rsid w:val="00870A22"/>
    <w:rsid w:val="00872FA4"/>
    <w:rsid w:val="00874B24"/>
    <w:rsid w:val="00893925"/>
    <w:rsid w:val="008949BE"/>
    <w:rsid w:val="008979B4"/>
    <w:rsid w:val="008A5FED"/>
    <w:rsid w:val="008A6644"/>
    <w:rsid w:val="008B79DD"/>
    <w:rsid w:val="008D44E3"/>
    <w:rsid w:val="008F3EC6"/>
    <w:rsid w:val="008F4415"/>
    <w:rsid w:val="00912279"/>
    <w:rsid w:val="00925133"/>
    <w:rsid w:val="00952335"/>
    <w:rsid w:val="00955000"/>
    <w:rsid w:val="00962EC8"/>
    <w:rsid w:val="009638E3"/>
    <w:rsid w:val="00964370"/>
    <w:rsid w:val="00970B30"/>
    <w:rsid w:val="00977780"/>
    <w:rsid w:val="00985E74"/>
    <w:rsid w:val="009A221C"/>
    <w:rsid w:val="009C1061"/>
    <w:rsid w:val="009C2398"/>
    <w:rsid w:val="009C2AFF"/>
    <w:rsid w:val="009D76E9"/>
    <w:rsid w:val="009E31E6"/>
    <w:rsid w:val="009F2DD1"/>
    <w:rsid w:val="009F4110"/>
    <w:rsid w:val="009F74EE"/>
    <w:rsid w:val="00A00074"/>
    <w:rsid w:val="00A11580"/>
    <w:rsid w:val="00A41A52"/>
    <w:rsid w:val="00A539D2"/>
    <w:rsid w:val="00A907E7"/>
    <w:rsid w:val="00AC3CD6"/>
    <w:rsid w:val="00AF3002"/>
    <w:rsid w:val="00AF341B"/>
    <w:rsid w:val="00B0068A"/>
    <w:rsid w:val="00B02584"/>
    <w:rsid w:val="00B02871"/>
    <w:rsid w:val="00B03C16"/>
    <w:rsid w:val="00B053AD"/>
    <w:rsid w:val="00B12208"/>
    <w:rsid w:val="00B27EB0"/>
    <w:rsid w:val="00B51388"/>
    <w:rsid w:val="00B63C26"/>
    <w:rsid w:val="00B70AEF"/>
    <w:rsid w:val="00B76256"/>
    <w:rsid w:val="00B77F83"/>
    <w:rsid w:val="00B91748"/>
    <w:rsid w:val="00BA7BA2"/>
    <w:rsid w:val="00BD51FD"/>
    <w:rsid w:val="00BF5711"/>
    <w:rsid w:val="00BF6BB9"/>
    <w:rsid w:val="00C062A1"/>
    <w:rsid w:val="00C2595B"/>
    <w:rsid w:val="00C5617F"/>
    <w:rsid w:val="00C5679C"/>
    <w:rsid w:val="00C877A4"/>
    <w:rsid w:val="00C87CED"/>
    <w:rsid w:val="00C9299D"/>
    <w:rsid w:val="00CA2FD0"/>
    <w:rsid w:val="00CD74FC"/>
    <w:rsid w:val="00CF6D04"/>
    <w:rsid w:val="00D00F1C"/>
    <w:rsid w:val="00D01172"/>
    <w:rsid w:val="00D1661C"/>
    <w:rsid w:val="00D24F20"/>
    <w:rsid w:val="00D30144"/>
    <w:rsid w:val="00D4288A"/>
    <w:rsid w:val="00D506DB"/>
    <w:rsid w:val="00D76035"/>
    <w:rsid w:val="00D851D4"/>
    <w:rsid w:val="00DE6F81"/>
    <w:rsid w:val="00DE7B0A"/>
    <w:rsid w:val="00DE7F69"/>
    <w:rsid w:val="00DF2293"/>
    <w:rsid w:val="00DF33C3"/>
    <w:rsid w:val="00E01300"/>
    <w:rsid w:val="00E077E0"/>
    <w:rsid w:val="00E16ECA"/>
    <w:rsid w:val="00E231BB"/>
    <w:rsid w:val="00E5466F"/>
    <w:rsid w:val="00E54673"/>
    <w:rsid w:val="00E60A50"/>
    <w:rsid w:val="00E918B4"/>
    <w:rsid w:val="00E930E2"/>
    <w:rsid w:val="00EA2168"/>
    <w:rsid w:val="00EA705D"/>
    <w:rsid w:val="00EC249A"/>
    <w:rsid w:val="00EC5038"/>
    <w:rsid w:val="00ED3467"/>
    <w:rsid w:val="00EE206C"/>
    <w:rsid w:val="00EF1AA1"/>
    <w:rsid w:val="00EF4439"/>
    <w:rsid w:val="00F03821"/>
    <w:rsid w:val="00F04788"/>
    <w:rsid w:val="00F06CBD"/>
    <w:rsid w:val="00F14326"/>
    <w:rsid w:val="00F168AC"/>
    <w:rsid w:val="00F177AE"/>
    <w:rsid w:val="00F4663F"/>
    <w:rsid w:val="00F46EB7"/>
    <w:rsid w:val="00F569BD"/>
    <w:rsid w:val="00F6241C"/>
    <w:rsid w:val="00F73586"/>
    <w:rsid w:val="00F932C5"/>
    <w:rsid w:val="00F96D0A"/>
    <w:rsid w:val="00FA0780"/>
    <w:rsid w:val="00FA4732"/>
    <w:rsid w:val="00FA5DD6"/>
    <w:rsid w:val="00FC3E53"/>
    <w:rsid w:val="00FE2C1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2E6FA4"/>
  <w15:docId w15:val="{95F02D98-1A69-470D-B9FB-3C0271C1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509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E31E6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E31E6"/>
    <w:rPr>
      <w:lang w:eastAsia="en-US"/>
    </w:rPr>
  </w:style>
  <w:style w:type="character" w:customStyle="1" w:styleId="value">
    <w:name w:val="value"/>
    <w:basedOn w:val="Domylnaczcionkaakapitu"/>
    <w:rsid w:val="008A6644"/>
  </w:style>
  <w:style w:type="character" w:styleId="Nierozpoznanawzmianka">
    <w:name w:val="Unresolved Mention"/>
    <w:basedOn w:val="Domylnaczcionkaakapitu"/>
    <w:uiPriority w:val="99"/>
    <w:semiHidden/>
    <w:unhideWhenUsed/>
    <w:rsid w:val="00E231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vro.pl/autor/436517/Dittmann+Iwona.htm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vro.pl/autor/509583/Dittmann+Pawe&#322;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ivro.pl/autor/438229/Szpulak+Aleksandr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vro.pl/autor/438228/Szabela-Pasierbi&#324;ska+Ew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C364D-04C0-49C7-A5FD-A11FFF12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1604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5</cp:revision>
  <cp:lastPrinted>2019-06-17T09:54:00Z</cp:lastPrinted>
  <dcterms:created xsi:type="dcterms:W3CDTF">2022-02-01T08:33:00Z</dcterms:created>
  <dcterms:modified xsi:type="dcterms:W3CDTF">2022-02-10T23:36:00Z</dcterms:modified>
</cp:coreProperties>
</file>